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AA" w:rsidRDefault="00AC1CAA" w:rsidP="00AC1CAA">
      <w:pPr>
        <w:pStyle w:val="a3"/>
        <w:jc w:val="right"/>
        <w:rPr>
          <w:rFonts w:ascii="Times New Roman" w:eastAsia="Times New Roman" w:hAnsi="Times New Roman" w:cs="Times New Roman"/>
        </w:rPr>
      </w:pPr>
    </w:p>
    <w:p w:rsidR="00DD07DD" w:rsidRPr="001F1A45" w:rsidRDefault="00AC1CAA" w:rsidP="00AC1CAA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DD07DD">
        <w:rPr>
          <w:rFonts w:ascii="Times New Roman" w:hAnsi="Times New Roman" w:cs="Times New Roman"/>
        </w:rPr>
        <w:t xml:space="preserve">ПРИЛОЖЕНИЕ </w:t>
      </w:r>
    </w:p>
    <w:p w:rsidR="00DD07DD" w:rsidRPr="001F1A45" w:rsidRDefault="00AC1CAA" w:rsidP="00AC1CA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DD07DD" w:rsidRPr="001F1A45">
        <w:rPr>
          <w:rFonts w:ascii="Times New Roman" w:hAnsi="Times New Roman" w:cs="Times New Roman"/>
        </w:rPr>
        <w:t xml:space="preserve">Утверждено  </w:t>
      </w:r>
    </w:p>
    <w:p w:rsidR="00DD07DD" w:rsidRPr="001F1A45" w:rsidRDefault="00AC1CAA" w:rsidP="00AC1CA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приказом  №67 от 17 октября 2019</w:t>
      </w:r>
      <w:r w:rsidR="00DD07DD" w:rsidRPr="001F1A45">
        <w:rPr>
          <w:rFonts w:ascii="Times New Roman" w:hAnsi="Times New Roman" w:cs="Times New Roman"/>
        </w:rPr>
        <w:t>г.</w:t>
      </w:r>
    </w:p>
    <w:p w:rsidR="00DD07DD" w:rsidRPr="001F1A45" w:rsidRDefault="00DD07DD" w:rsidP="00DD07DD">
      <w:pPr>
        <w:pStyle w:val="a3"/>
        <w:jc w:val="right"/>
        <w:rPr>
          <w:rFonts w:ascii="Times New Roman" w:hAnsi="Times New Roman" w:cs="Times New Roman"/>
          <w:b/>
          <w:bCs/>
        </w:rPr>
      </w:pPr>
    </w:p>
    <w:p w:rsidR="00DD07DD" w:rsidRPr="001F1A45" w:rsidRDefault="00DD07DD" w:rsidP="00DD07D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DD07DD" w:rsidRPr="001F1A45" w:rsidRDefault="00DD07DD" w:rsidP="00DD07DD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DD07DD" w:rsidRPr="00AC1CAA" w:rsidRDefault="00DD07DD" w:rsidP="00DD07DD">
      <w:pPr>
        <w:pStyle w:val="a3"/>
        <w:jc w:val="center"/>
        <w:rPr>
          <w:rFonts w:ascii="Times New Roman" w:hAnsi="Times New Roman" w:cs="Times New Roman"/>
          <w:sz w:val="28"/>
        </w:rPr>
      </w:pPr>
      <w:r w:rsidRPr="00AC1CAA">
        <w:rPr>
          <w:rFonts w:ascii="Times New Roman" w:hAnsi="Times New Roman" w:cs="Times New Roman"/>
          <w:b/>
          <w:bCs/>
          <w:sz w:val="28"/>
        </w:rPr>
        <w:t>Положение об антикоррупционной политике</w:t>
      </w:r>
    </w:p>
    <w:p w:rsidR="00DD07DD" w:rsidRPr="00AC1CAA" w:rsidRDefault="00DD07DD" w:rsidP="00DD07DD">
      <w:pPr>
        <w:pStyle w:val="a3"/>
        <w:jc w:val="center"/>
        <w:rPr>
          <w:rFonts w:ascii="Times New Roman" w:hAnsi="Times New Roman" w:cs="Times New Roman"/>
          <w:sz w:val="28"/>
        </w:rPr>
      </w:pPr>
      <w:r w:rsidRPr="00AC1CAA">
        <w:rPr>
          <w:rFonts w:ascii="Times New Roman" w:hAnsi="Times New Roman" w:cs="Times New Roman"/>
          <w:b/>
          <w:bCs/>
          <w:sz w:val="28"/>
        </w:rPr>
        <w:t>Муниципального каз</w:t>
      </w:r>
      <w:r w:rsidR="00AC1CAA" w:rsidRPr="00AC1CAA">
        <w:rPr>
          <w:rFonts w:ascii="Times New Roman" w:hAnsi="Times New Roman" w:cs="Times New Roman"/>
          <w:b/>
          <w:bCs/>
          <w:sz w:val="28"/>
        </w:rPr>
        <w:t xml:space="preserve">енного учреждения  культуры «Сельского культурного комплекса </w:t>
      </w:r>
      <w:proofErr w:type="spellStart"/>
      <w:r w:rsidR="00AC1CAA" w:rsidRPr="00AC1CAA">
        <w:rPr>
          <w:rFonts w:ascii="Times New Roman" w:hAnsi="Times New Roman" w:cs="Times New Roman"/>
          <w:b/>
          <w:bCs/>
          <w:sz w:val="28"/>
        </w:rPr>
        <w:t>с</w:t>
      </w:r>
      <w:proofErr w:type="gramStart"/>
      <w:r w:rsidR="00AC1CAA" w:rsidRPr="00AC1CAA">
        <w:rPr>
          <w:rFonts w:ascii="Times New Roman" w:hAnsi="Times New Roman" w:cs="Times New Roman"/>
          <w:b/>
          <w:bCs/>
          <w:sz w:val="28"/>
        </w:rPr>
        <w:t>.С</w:t>
      </w:r>
      <w:proofErr w:type="gramEnd"/>
      <w:r w:rsidR="00AC1CAA" w:rsidRPr="00AC1CAA">
        <w:rPr>
          <w:rFonts w:ascii="Times New Roman" w:hAnsi="Times New Roman" w:cs="Times New Roman"/>
          <w:b/>
          <w:bCs/>
          <w:sz w:val="28"/>
        </w:rPr>
        <w:t>елиярово</w:t>
      </w:r>
      <w:proofErr w:type="spellEnd"/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1.Общие положения.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1.1. Настоящая Антикоррупционная политика (далее – «Политика») является базовым документом муниципального каз</w:t>
      </w:r>
      <w:r w:rsidR="00341A3B">
        <w:rPr>
          <w:rFonts w:ascii="Times New Roman" w:eastAsia="Times New Roman" w:hAnsi="Times New Roman" w:cs="Times New Roman"/>
        </w:rPr>
        <w:t>енного учреждения культуры «Сель</w:t>
      </w:r>
      <w:r w:rsidR="004E3920">
        <w:rPr>
          <w:rFonts w:ascii="Times New Roman" w:eastAsia="Times New Roman" w:hAnsi="Times New Roman" w:cs="Times New Roman"/>
        </w:rPr>
        <w:t xml:space="preserve">ского культурного комплекса </w:t>
      </w:r>
      <w:proofErr w:type="spellStart"/>
      <w:r w:rsidR="004E3920">
        <w:rPr>
          <w:rFonts w:ascii="Times New Roman" w:eastAsia="Times New Roman" w:hAnsi="Times New Roman" w:cs="Times New Roman"/>
        </w:rPr>
        <w:t>с</w:t>
      </w:r>
      <w:proofErr w:type="gramStart"/>
      <w:r w:rsidR="004E3920">
        <w:rPr>
          <w:rFonts w:ascii="Times New Roman" w:eastAsia="Times New Roman" w:hAnsi="Times New Roman" w:cs="Times New Roman"/>
        </w:rPr>
        <w:t>.С</w:t>
      </w:r>
      <w:proofErr w:type="gramEnd"/>
      <w:r w:rsidR="004E3920">
        <w:rPr>
          <w:rFonts w:ascii="Times New Roman" w:eastAsia="Times New Roman" w:hAnsi="Times New Roman" w:cs="Times New Roman"/>
        </w:rPr>
        <w:t>елиярово</w:t>
      </w:r>
      <w:proofErr w:type="spellEnd"/>
      <w:r w:rsidR="00341A3B">
        <w:rPr>
          <w:rFonts w:ascii="Times New Roman" w:eastAsia="Times New Roman" w:hAnsi="Times New Roman" w:cs="Times New Roman"/>
        </w:rPr>
        <w:t>»</w:t>
      </w:r>
      <w:r w:rsidRPr="001F1A45">
        <w:rPr>
          <w:rFonts w:ascii="Times New Roman" w:eastAsia="Times New Roman" w:hAnsi="Times New Roman" w:cs="Times New Roman"/>
        </w:rPr>
        <w:t xml:space="preserve"> (далее – Учреждение),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Федерации, работниками и иными лицами, которые могут действовать от имени Учреждения.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1.2. Антикоррупционная политика   разработана на основе Федерального закона Российской Федерации от 25.12.2008 № 273-ФЗ «О противодействии коррупции»,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от 08.11.2013.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1F1A45">
        <w:rPr>
          <w:rFonts w:ascii="Times New Roman" w:eastAsia="Times New Roman" w:hAnsi="Times New Roman" w:cs="Times New Roman"/>
        </w:rPr>
        <w:t>Нормативными актами, регулирующими антикоррупционную политику Учреждения являются</w:t>
      </w:r>
      <w:proofErr w:type="gramEnd"/>
      <w:r w:rsidRPr="001F1A45">
        <w:rPr>
          <w:rFonts w:ascii="Times New Roman" w:eastAsia="Times New Roman" w:hAnsi="Times New Roman" w:cs="Times New Roman"/>
        </w:rPr>
        <w:t xml:space="preserve"> также закон «О контрактной системе в сфере закупок товаров, работ, услуг для обеспечения государственных и муниципальных нужд», Устав Учреждения, данное Положение.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1.3.  Настоящей  Антикоррупционной политикой устанавливаются:</w:t>
      </w:r>
    </w:p>
    <w:p w:rsidR="00DD07DD" w:rsidRPr="001F1A45" w:rsidRDefault="00DD07DD" w:rsidP="00DD07DD">
      <w:pPr>
        <w:pStyle w:val="a3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основные принципы противодействия коррупции;</w:t>
      </w:r>
    </w:p>
    <w:p w:rsidR="00DD07DD" w:rsidRPr="001F1A45" w:rsidRDefault="00DD07DD" w:rsidP="00DD07DD">
      <w:pPr>
        <w:pStyle w:val="a3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правовые и организационные основы предупреждения коррупции и борьбы с ней;</w:t>
      </w:r>
    </w:p>
    <w:p w:rsidR="00DD07DD" w:rsidRPr="001F1A45" w:rsidRDefault="00DD07DD" w:rsidP="00DD07DD">
      <w:pPr>
        <w:pStyle w:val="a3"/>
        <w:widowControl/>
        <w:numPr>
          <w:ilvl w:val="0"/>
          <w:numId w:val="7"/>
        </w:numPr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минимизации и (или) ликвидации последствий коррупционных правонарушений.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Антикоррупционная политика Учреждения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 xml:space="preserve">В соответствии со ст.13.3 Федерального закона № 273-ФЗ меры </w:t>
      </w:r>
      <w:proofErr w:type="gramStart"/>
      <w:r w:rsidRPr="001F1A45">
        <w:rPr>
          <w:rFonts w:ascii="Times New Roman" w:eastAsia="Times New Roman" w:hAnsi="Times New Roman" w:cs="Times New Roman"/>
        </w:rPr>
        <w:t>по</w:t>
      </w:r>
      <w:proofErr w:type="gramEnd"/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предупреждению коррупции, принимаемые в организации, могут включать: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1) определение должностных лиц, ответственных за профилактику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коррупционных и иных правонарушений;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2) сотрудничество Учреждения с правоохранительными органами;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4) принятие кодекса этики и служебного поведения работников</w:t>
      </w:r>
      <w:r w:rsidR="00F268B1">
        <w:rPr>
          <w:rFonts w:ascii="Times New Roman" w:eastAsia="Times New Roman" w:hAnsi="Times New Roman" w:cs="Times New Roman"/>
        </w:rPr>
        <w:t xml:space="preserve"> </w:t>
      </w:r>
      <w:r w:rsidRPr="001F1A45">
        <w:rPr>
          <w:rFonts w:ascii="Times New Roman" w:eastAsia="Times New Roman" w:hAnsi="Times New Roman" w:cs="Times New Roman"/>
        </w:rPr>
        <w:t>Учреждения;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lastRenderedPageBreak/>
        <w:t>5) предотвращение и урегулирование конфликта интересов;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6) недопущение составления неофициальной отчетности и использования поддельных документов.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Антикоррупционная политика Учреждения направлена на реализацию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данных мер.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1.4.  Для целей настоящей Антикоррупционной политики используются следующие основные понятия: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1F1A45">
        <w:rPr>
          <w:rFonts w:ascii="Times New Roman" w:eastAsia="Times New Roman" w:hAnsi="Times New Roman" w:cs="Times New Roman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F1A45">
        <w:rPr>
          <w:rFonts w:ascii="Times New Roman" w:eastAsia="Times New Roman" w:hAnsi="Times New Roman" w:cs="Times New Roman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по минимизации и (или) ликвидации последствий коррупционных правонарушений.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Учреждение - юридическое лицо независимо от формы собственности, организационно-правовой формы и отраслевой принадлежности.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1F1A45">
        <w:rPr>
          <w:rFonts w:ascii="Times New Roman" w:eastAsia="Times New Roman" w:hAnsi="Times New Roman" w:cs="Times New Roman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1F1A45">
        <w:rPr>
          <w:rFonts w:ascii="Times New Roman" w:eastAsia="Times New Roman" w:hAnsi="Times New Roman" w:cs="Times New Roman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1F1A45">
        <w:rPr>
          <w:rFonts w:ascii="Times New Roman" w:eastAsia="Times New Roman" w:hAnsi="Times New Roman" w:cs="Times New Roman"/>
        </w:rPr>
        <w:t xml:space="preserve"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</w:t>
      </w:r>
      <w:r w:rsidRPr="001F1A45">
        <w:rPr>
          <w:rFonts w:ascii="Times New Roman" w:eastAsia="Times New Roman" w:hAnsi="Times New Roman" w:cs="Times New Roman"/>
        </w:rPr>
        <w:lastRenderedPageBreak/>
        <w:t>(часть 1 статьи 204 Уголовного кодекса Российской Федерации).</w:t>
      </w:r>
      <w:proofErr w:type="gramEnd"/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1F1A45">
        <w:rPr>
          <w:rFonts w:ascii="Times New Roman" w:eastAsia="Times New Roman" w:hAnsi="Times New Roman" w:cs="Times New Roman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</w:t>
      </w:r>
      <w:proofErr w:type="gramEnd"/>
      <w:r w:rsidRPr="001F1A45">
        <w:rPr>
          <w:rFonts w:ascii="Times New Roman" w:eastAsia="Times New Roman" w:hAnsi="Times New Roman" w:cs="Times New Roman"/>
        </w:rPr>
        <w:t xml:space="preserve"> (представителем Учреждение) которой он является.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proofErr w:type="gramStart"/>
      <w:r w:rsidRPr="001F1A45">
        <w:rPr>
          <w:rFonts w:ascii="Times New Roman" w:eastAsia="Times New Roman" w:hAnsi="Times New Roman" w:cs="Times New Roman"/>
        </w:rPr>
        <w:t>Личная заинтересованность работника (представителя Учреждения - заинтересованность работника (представителя Учреждения,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   </w:t>
      </w:r>
      <w:proofErr w:type="gramEnd"/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2.Цели и задачи внедрения антикоррупционной политики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2.1. Основными целями антикоррупционной политики являются:</w:t>
      </w:r>
    </w:p>
    <w:p w:rsidR="00DD07DD" w:rsidRPr="001F1A45" w:rsidRDefault="00DD07DD" w:rsidP="00DD07DD">
      <w:pPr>
        <w:pStyle w:val="a3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предупреждение коррупции в Учреждении;</w:t>
      </w:r>
    </w:p>
    <w:p w:rsidR="00DD07DD" w:rsidRPr="001F1A45" w:rsidRDefault="00DD07DD" w:rsidP="00DD07DD">
      <w:pPr>
        <w:pStyle w:val="a3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обеспечение ответственности за коррупционные правонарушения;</w:t>
      </w:r>
    </w:p>
    <w:p w:rsidR="00DD07DD" w:rsidRPr="001F1A45" w:rsidRDefault="00DD07DD" w:rsidP="00DD07DD">
      <w:pPr>
        <w:pStyle w:val="a3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формирование антикоррупционного сознания у работников Учреждения;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2.2. Основные задачи антикоррупционной политики Учреждение:</w:t>
      </w:r>
    </w:p>
    <w:p w:rsidR="00DD07DD" w:rsidRPr="001F1A45" w:rsidRDefault="00DD07DD" w:rsidP="00DD07DD">
      <w:pPr>
        <w:pStyle w:val="a3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формирование у работников понимания позиции Учреждения в неприятии коррупции в любых формах и проявлениях;</w:t>
      </w:r>
    </w:p>
    <w:p w:rsidR="00DD07DD" w:rsidRPr="001F1A45" w:rsidRDefault="00DD07DD" w:rsidP="00DD07DD">
      <w:pPr>
        <w:pStyle w:val="a3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минимизация риска вовлечения работников Учреждения в коррупционную деятельность;</w:t>
      </w:r>
    </w:p>
    <w:p w:rsidR="00DD07DD" w:rsidRPr="001F1A45" w:rsidRDefault="00DD07DD" w:rsidP="00DD07DD">
      <w:pPr>
        <w:pStyle w:val="a3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обеспечение ответственности за коррупционные правонарушения;</w:t>
      </w:r>
    </w:p>
    <w:p w:rsidR="00DD07DD" w:rsidRPr="001F1A45" w:rsidRDefault="00DD07DD" w:rsidP="00DD07DD">
      <w:pPr>
        <w:pStyle w:val="a3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мониторинг эффективности мероприятий антикоррупционной политики;</w:t>
      </w:r>
    </w:p>
    <w:p w:rsidR="00DD07DD" w:rsidRPr="001F1A45" w:rsidRDefault="00DD07DD" w:rsidP="00DD07DD">
      <w:pPr>
        <w:pStyle w:val="a3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установление обязанности работников Учреждения знать и соблюдать требования настоящей политики, основные нормы антикоррупционного законодательства. 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3. Основные принципы антикоррупционной деятельности Учреждения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Система мер противодействия коррупции в Учреждении основывается на следующих ключевых принципах: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3.1. приоритета профилактических мер, направленных на недопущение формирования причин и условий, порождающих коррупцию;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 xml:space="preserve">3.2. обеспечение чёткой правовой регламентации деятельности, законности и гласности такой деятельности, государственного и общественного </w:t>
      </w:r>
      <w:proofErr w:type="gramStart"/>
      <w:r w:rsidRPr="001F1A45">
        <w:rPr>
          <w:rFonts w:ascii="Times New Roman" w:eastAsia="Times New Roman" w:hAnsi="Times New Roman" w:cs="Times New Roman"/>
        </w:rPr>
        <w:t>контроля за</w:t>
      </w:r>
      <w:proofErr w:type="gramEnd"/>
      <w:r w:rsidRPr="001F1A45">
        <w:rPr>
          <w:rFonts w:ascii="Times New Roman" w:eastAsia="Times New Roman" w:hAnsi="Times New Roman" w:cs="Times New Roman"/>
        </w:rPr>
        <w:t xml:space="preserve"> ней: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информирование контрагентов, партнеров и общественности о принятых в Учреждении антикоррупционных стандартах работы;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 xml:space="preserve">постоянный контроль и 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F1A45">
        <w:rPr>
          <w:rFonts w:ascii="Times New Roman" w:eastAsia="Times New Roman" w:hAnsi="Times New Roman" w:cs="Times New Roman"/>
        </w:rPr>
        <w:t>контроля за</w:t>
      </w:r>
      <w:proofErr w:type="gramEnd"/>
      <w:r w:rsidRPr="001F1A45">
        <w:rPr>
          <w:rFonts w:ascii="Times New Roman" w:eastAsia="Times New Roman" w:hAnsi="Times New Roman" w:cs="Times New Roman"/>
        </w:rPr>
        <w:t xml:space="preserve"> их исполнением;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3.3. приоритета защиты прав и законных интересов физических и юридических лиц;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3.4. взаимодействие с общественными объединениями и гражданами: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lastRenderedPageBreak/>
        <w:t>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3.5. соответствия политики Учреждения действующему законодательству и общепринятым нормам:</w:t>
      </w:r>
    </w:p>
    <w:p w:rsidR="00DD07DD" w:rsidRPr="001F1A45" w:rsidRDefault="007F3AE6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hyperlink r:id="rId9" w:history="1">
        <w:proofErr w:type="gramStart"/>
        <w:r w:rsidR="00DD07DD" w:rsidRPr="001F1A45">
          <w:rPr>
            <w:rFonts w:ascii="Times New Roman" w:eastAsia="Times New Roman" w:hAnsi="Times New Roman" w:cs="Times New Roman"/>
            <w:color w:val="0B3893"/>
            <w:u w:val="single"/>
          </w:rPr>
          <w:t>Конституции</w:t>
        </w:r>
      </w:hyperlink>
      <w:r w:rsidR="00DD07DD" w:rsidRPr="001F1A45">
        <w:rPr>
          <w:rFonts w:ascii="Times New Roman" w:eastAsia="Times New Roman" w:hAnsi="Times New Roman" w:cs="Times New Roman"/>
        </w:rPr>
        <w:t> Российской Федерации, 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применимым к Учреждению;</w:t>
      </w:r>
      <w:proofErr w:type="gramEnd"/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3.6. личного примера руководства Учреждением: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ключевая роль руководства Учреждения в формировании культуры нетерпимости к коррупции и в создании внутриорганизационной системы предупреждения и противодействия коррупции;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3.7. соразмерности антикоррупционных процедур риску коррупции: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разработка и выполнение комплекса мероприятий, позволяющих снизить вероятность вовлечения Учреждения, его руководителей и работников в коррупционную деятельность, осуществляется с учетом существующих в деятельности Учреждения коррупционных рисков;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3.8. эффективности антикоррупционных процедур: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 xml:space="preserve">применение в Учреждении таких антикоррупционных мероприятий, которые имеют низкую стоимость, обеспечивают простоту реализации и </w:t>
      </w:r>
      <w:proofErr w:type="gramStart"/>
      <w:r w:rsidRPr="001F1A45">
        <w:rPr>
          <w:rFonts w:ascii="Times New Roman" w:eastAsia="Times New Roman" w:hAnsi="Times New Roman" w:cs="Times New Roman"/>
        </w:rPr>
        <w:t>приносят значимый результат</w:t>
      </w:r>
      <w:proofErr w:type="gramEnd"/>
      <w:r w:rsidRPr="001F1A45">
        <w:rPr>
          <w:rFonts w:ascii="Times New Roman" w:eastAsia="Times New Roman" w:hAnsi="Times New Roman" w:cs="Times New Roman"/>
        </w:rPr>
        <w:t>;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3.9. ответственности и неотвратимости наказания: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неотвратимость наказания для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Учреждения за реализацию внутриорганизационной антикоррупционной политики.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4. Область применения политики и круг лиц, попадающих под ее действие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функций, и на других лиц, с которыми Учреждение вступает в договорные отношения.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Его обязанности включают в частности:</w:t>
      </w:r>
    </w:p>
    <w:p w:rsidR="00DD07DD" w:rsidRPr="001F1A45" w:rsidRDefault="00DD07DD" w:rsidP="00DD07D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разработку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DD07DD" w:rsidRPr="001F1A45" w:rsidRDefault="00DD07DD" w:rsidP="00DD07D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контрольных мероприятий, направленных на выявление</w:t>
      </w:r>
    </w:p>
    <w:p w:rsidR="00DD07DD" w:rsidRPr="001F1A45" w:rsidRDefault="00DD07DD" w:rsidP="00DD07DD">
      <w:pPr>
        <w:pStyle w:val="a4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коррупционных правонарушений работниками Учреждения;</w:t>
      </w:r>
    </w:p>
    <w:p w:rsidR="00DD07DD" w:rsidRPr="001F1A45" w:rsidRDefault="00DD07DD" w:rsidP="00DD07DD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организация проведения оценки коррупционных рисков;</w:t>
      </w:r>
    </w:p>
    <w:p w:rsidR="00DD07DD" w:rsidRPr="001F1A45" w:rsidRDefault="00DD07DD" w:rsidP="00DD07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</w:t>
      </w:r>
    </w:p>
    <w:p w:rsidR="00DD07DD" w:rsidRPr="001F1A45" w:rsidRDefault="00DD07DD" w:rsidP="00DD07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заполнения и рассмотрения деклараций о конфликте</w:t>
      </w:r>
    </w:p>
    <w:p w:rsidR="00DD07DD" w:rsidRPr="001F1A45" w:rsidRDefault="00DD07DD" w:rsidP="00DD07DD">
      <w:pPr>
        <w:pStyle w:val="a4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интересов;</w:t>
      </w:r>
    </w:p>
    <w:p w:rsidR="00DD07DD" w:rsidRPr="001F1A45" w:rsidRDefault="00DD07DD" w:rsidP="00DD07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обучающих мероприятий по вопросам профилактики и</w:t>
      </w:r>
    </w:p>
    <w:p w:rsidR="00DD07DD" w:rsidRPr="001F1A45" w:rsidRDefault="00DD07DD" w:rsidP="00DD07DD">
      <w:pPr>
        <w:pStyle w:val="a4"/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противодействия коррупции и индивидуального консультирования работников;</w:t>
      </w:r>
    </w:p>
    <w:p w:rsidR="00DD07DD" w:rsidRPr="001F1A45" w:rsidRDefault="00DD07DD" w:rsidP="00DD07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DD07DD" w:rsidRPr="001F1A45" w:rsidRDefault="00DD07DD" w:rsidP="00DD07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DD07DD" w:rsidRPr="001F1A45" w:rsidRDefault="00DD07DD" w:rsidP="00DD07D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left="420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5.Общие обязанности работников Учреждения в связи с предупреждением и  противодействием коррупции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Общие обязанности работников Учреждения в связи с предупреждением и  противодействием коррупции: </w:t>
      </w:r>
    </w:p>
    <w:p w:rsidR="00DD07DD" w:rsidRPr="001F1A45" w:rsidRDefault="00DD07DD" w:rsidP="00DD07D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DD07DD" w:rsidRPr="001F1A45" w:rsidRDefault="00DD07DD" w:rsidP="00DD07D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DD07DD" w:rsidRPr="001F1A45" w:rsidRDefault="00DD07DD" w:rsidP="00DD07D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незамедлительно информировать непосредственного руководителя/лицо, ответственное за реализацию антикоррупционной политики/руководство Учреждения о случаях склонения работника к совершению коррупционных правонарушений;</w:t>
      </w:r>
    </w:p>
    <w:p w:rsidR="00DD07DD" w:rsidRPr="001F1A45" w:rsidRDefault="00DD07DD" w:rsidP="00DD07D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незамедлительно информировать непосредственного начальника/лицо, ответственное за реализацию антикоррупционной политики/руководство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DD07DD" w:rsidRPr="001F1A45" w:rsidRDefault="00DD07DD" w:rsidP="00DD07DD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6.Специальные обязанности работников Учреждения в связи с предупреждением и противодействием коррупции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Специальные обязанности в связи с предупреждением и противодействием коррупции могут устанавливаться для следующих категорий лиц, работающих в Учреждении:</w:t>
      </w:r>
    </w:p>
    <w:p w:rsidR="00DD07DD" w:rsidRPr="001F1A45" w:rsidRDefault="00DD07DD" w:rsidP="00DD07D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руководства Учреждения;</w:t>
      </w:r>
    </w:p>
    <w:p w:rsidR="00DD07DD" w:rsidRPr="001F1A45" w:rsidRDefault="00DD07DD" w:rsidP="00DD07D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лиц, ответственных за реализацию антикоррупционной политики;</w:t>
      </w:r>
    </w:p>
    <w:p w:rsidR="00DD07DD" w:rsidRPr="001F1A45" w:rsidRDefault="00DD07DD" w:rsidP="00DD07D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работников, чья деятельность связана с коррупционными рисками;</w:t>
      </w:r>
    </w:p>
    <w:p w:rsidR="00DD07DD" w:rsidRPr="001F1A45" w:rsidRDefault="00DD07DD" w:rsidP="00DD07DD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лиц, осуществляющих внутренний контроль и аудит, и т.д.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 xml:space="preserve">Как общие, так и специальные обязанности включаются в трудовой договор с работником Учреждения (в должностную инструкцию). При условии закрепления обязанностей работника в связи с предупреждением и противодействием коррупции в трудовом договоре (в должностной инструкции) работодатель вправе применить к работнику меры дисциплинарного взыскания, </w:t>
      </w:r>
      <w:r w:rsidRPr="001F1A45">
        <w:rPr>
          <w:rFonts w:ascii="Times New Roman" w:eastAsia="Times New Roman" w:hAnsi="Times New Roman" w:cs="Times New Roman"/>
        </w:rPr>
        <w:lastRenderedPageBreak/>
        <w:t>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left="360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7.Перечень антикоррупционных мероприятий и порядок их выполнения (применения)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План мероприятий по реализации стратегии антикоррупционной политики является комплексной мерой, обеспечивающей применение правовых, экономических, образовательных, воспитательных, организационных и иных мер, направленных на противодействие коррупции в Учреждении.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План мероприятий по реализации стратегии антикоррупционной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политики входит в состав комплексной программы профилактики правонарушений.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Разработка и принятие плана реализации стратегии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антикоррупционной политики осуществляется в порядке, установленном законодательством.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6907"/>
      </w:tblGrid>
      <w:tr w:rsidR="00DD07DD" w:rsidRPr="001F1A45" w:rsidTr="004A68FB">
        <w:trPr>
          <w:tblCellSpacing w:w="0" w:type="dxa"/>
        </w:trPr>
        <w:tc>
          <w:tcPr>
            <w:tcW w:w="3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Направление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3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Нормативное обеспечение, закрепление стандартов</w:t>
            </w:r>
          </w:p>
          <w:p w:rsidR="00DD07DD" w:rsidRPr="001F1A45" w:rsidRDefault="00DD07DD" w:rsidP="004A68FB">
            <w:pPr>
              <w:spacing w:before="100" w:beforeAutospacing="1" w:after="100" w:afterAutospacing="1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поведения и декларация намерений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Введение в документацию о закупках стандартной антикоррупционной оговорки.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Введение антикоррупционных положений в трудовые договоры (должностные инструкции) работников.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Разработка и принятие кодекса этики и служебного поведения работников Учреждения.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Разработка и принятие правил, регламентирующих вопросы обмена деловыми подарками и знаками делового гостеприимства.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3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 xml:space="preserve">Разработка и введение </w:t>
            </w:r>
            <w:proofErr w:type="gramStart"/>
            <w:r w:rsidRPr="001F1A45">
              <w:rPr>
                <w:rFonts w:ascii="Times New Roman" w:eastAsia="Times New Roman" w:hAnsi="Times New Roman" w:cs="Times New Roman"/>
              </w:rPr>
              <w:t>специальных</w:t>
            </w:r>
            <w:proofErr w:type="gramEnd"/>
          </w:p>
          <w:p w:rsidR="00DD07DD" w:rsidRPr="001F1A45" w:rsidRDefault="00DD07DD" w:rsidP="004A68FB">
            <w:pPr>
              <w:spacing w:before="100" w:beforeAutospacing="1" w:after="100" w:afterAutospacing="1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антикоррупционных процедур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1F1A45">
              <w:rPr>
                <w:rFonts w:ascii="Times New Roman" w:eastAsia="Times New Roman" w:hAnsi="Times New Roman" w:cs="Times New Roman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3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341A3B" w:rsidP="00341A3B">
            <w:pPr>
              <w:spacing w:before="100" w:beforeAutospacing="1" w:after="100" w:afterAutospacing="1"/>
              <w:ind w:left="3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Обучение  </w:t>
            </w:r>
            <w:r w:rsidR="00DD07DD" w:rsidRPr="001F1A45">
              <w:rPr>
                <w:rFonts w:ascii="Times New Roman" w:eastAsia="Times New Roman" w:hAnsi="Times New Roman" w:cs="Times New Roman"/>
              </w:rPr>
              <w:t>и информирование работников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Ежегодное ознакомление работников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Проведение для обучающих мероприятий по вопросам профилактики и противодействия коррупции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3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Осуществление регулярного контроля соблюдения внутренних процедур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31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321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DD07DD" w:rsidRPr="001F1A45" w:rsidTr="004A68F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07DD" w:rsidRPr="001F1A45" w:rsidRDefault="00DD07DD" w:rsidP="004A68FB">
            <w:pPr>
              <w:spacing w:before="100" w:beforeAutospacing="1" w:after="100" w:afterAutospacing="1"/>
              <w:ind w:left="163"/>
              <w:jc w:val="both"/>
              <w:rPr>
                <w:rFonts w:ascii="Times New Roman" w:eastAsia="Times New Roman" w:hAnsi="Times New Roman" w:cs="Times New Roman"/>
              </w:rPr>
            </w:pPr>
            <w:r w:rsidRPr="001F1A45">
              <w:rPr>
                <w:rFonts w:ascii="Times New Roman" w:eastAsia="Times New Roman" w:hAnsi="Times New Roman" w:cs="Times New Roman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8. Внедрение антикоррупционных механизмов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8.1. Проведение совещаний с работниками Учреждения по вопросам антикоррупционной политики.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8.2. Усиление воспитательной и разъяснительной работы среди административного, рабочего состава Учреждения по не допущению фактов вымогательства и получения денежных сре</w:t>
      </w:r>
      <w:proofErr w:type="gramStart"/>
      <w:r w:rsidRPr="001F1A45">
        <w:rPr>
          <w:rFonts w:ascii="Times New Roman" w:eastAsia="Times New Roman" w:hAnsi="Times New Roman" w:cs="Times New Roman"/>
        </w:rPr>
        <w:t>дств пр</w:t>
      </w:r>
      <w:proofErr w:type="gramEnd"/>
      <w:r w:rsidRPr="001F1A45">
        <w:rPr>
          <w:rFonts w:ascii="Times New Roman" w:eastAsia="Times New Roman" w:hAnsi="Times New Roman" w:cs="Times New Roman"/>
        </w:rPr>
        <w:t>и реализации рабочего  процесса.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8.3. Проведение проверки целевого использования средств.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8.4. Участие в комплексных проверках по порядку привлечения внебюджетных средств, их целевого использования.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 xml:space="preserve">8.5. </w:t>
      </w:r>
      <w:proofErr w:type="gramStart"/>
      <w:r w:rsidRPr="001F1A45">
        <w:rPr>
          <w:rFonts w:ascii="Times New Roman" w:eastAsia="Times New Roman" w:hAnsi="Times New Roman" w:cs="Times New Roman"/>
        </w:rPr>
        <w:t>Контроль за</w:t>
      </w:r>
      <w:proofErr w:type="gramEnd"/>
      <w:r w:rsidRPr="001F1A45">
        <w:rPr>
          <w:rFonts w:ascii="Times New Roman" w:eastAsia="Times New Roman" w:hAnsi="Times New Roman" w:cs="Times New Roman"/>
        </w:rPr>
        <w:t xml:space="preserve"> ведением документов строгой отчетности:</w:t>
      </w:r>
    </w:p>
    <w:p w:rsidR="00DD07DD" w:rsidRPr="001F1A45" w:rsidRDefault="00DD07DD" w:rsidP="00DD07D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инструкции и указания по ведению журналов учета рабочего времени персонала;</w:t>
      </w:r>
    </w:p>
    <w:p w:rsidR="00DD07DD" w:rsidRPr="001F1A45" w:rsidRDefault="00DD07DD" w:rsidP="00DD07D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локальные акты, регламентирующие итоговую и промежуточную аттестацию;</w:t>
      </w:r>
    </w:p>
    <w:p w:rsidR="00DD07DD" w:rsidRPr="001F1A45" w:rsidRDefault="00DD07DD" w:rsidP="00DD07DD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F1A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дисциплинарных взысканий к лицам, допустившим нарушения.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8.6.Анализ состояния работы и мер по предупреждению коррупционных правонарушений в Учреждении.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8.7. Анализ заявлений, обращений граждан на предмет наличия в них информации о фактах коррупции в Учреждении. Принятие по результатам проверок организационных мер, на предупреждение подобных фактов.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9.Антикоррупционное образование и пропаганда.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Профилактика коррупции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9.1.          Для решения задач по формированию антикоррупционного мировоззрения, повышения уровня правосознания и правовой культуры в Учреждении в установленном порядке организуется изучение правовых и морально-этических аспектов деятельности.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lastRenderedPageBreak/>
        <w:t>9.2. Организация антикоррупционного образования осуществляется персоналом.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9.3. Антикоррупционная пропаганда представляет собой целенаправленную деятельность, содержанием которой является просветительская работа по вопросам противостояния коррупции в любых её проявлениях, воспитания у персонала гражданской ответственности, укрепления доверия к власти.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</w:rPr>
        <w:t>9.4. Организация антикоррупционной пропаганды осуществляется в соответствии законодательством Российской Федерации во взаимодействии с государственными правоохранительными органами, общественными, объединениями.</w:t>
      </w:r>
    </w:p>
    <w:p w:rsidR="00DD07DD" w:rsidRPr="001F1A45" w:rsidRDefault="00DD07DD" w:rsidP="00DD07DD">
      <w:pPr>
        <w:pStyle w:val="a3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       9.5.  Профилактика коррупции в Учреждении осуществляется путем применения следующих основных мер:</w:t>
      </w:r>
    </w:p>
    <w:p w:rsidR="00DD07DD" w:rsidRPr="001F1A45" w:rsidRDefault="00DD07DD" w:rsidP="00DD07DD">
      <w:pPr>
        <w:pStyle w:val="a3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         а) формирование в Учреждении нетерпимости к коррупционному поведению.</w:t>
      </w:r>
    </w:p>
    <w:p w:rsidR="00DD07DD" w:rsidRPr="001F1A45" w:rsidRDefault="00DD07DD" w:rsidP="00DD07DD">
      <w:pPr>
        <w:pStyle w:val="a3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         Особое внимание уделяется формированию высокого правосознания и правовой культуры работников.</w:t>
      </w:r>
    </w:p>
    <w:p w:rsidR="00DD07DD" w:rsidRPr="001F1A45" w:rsidRDefault="00DD07DD" w:rsidP="00DD07DD">
      <w:pPr>
        <w:pStyle w:val="a3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         </w:t>
      </w:r>
      <w:proofErr w:type="gramStart"/>
      <w:r w:rsidRPr="001F1A45">
        <w:rPr>
          <w:rFonts w:ascii="Times New Roman" w:hAnsi="Times New Roman" w:cs="Times New Roman"/>
        </w:rPr>
        <w:t>Антикоррупционная направленность правового формирования основана на повышении у работников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 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DD07DD" w:rsidRPr="001F1A45" w:rsidRDefault="00DD07DD" w:rsidP="00DD07DD">
      <w:pPr>
        <w:pStyle w:val="a3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         б) антикоррупционная экспертиза локально-нормативных актов  и (или) их проектов, издаваемых в Учреждении,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DD07DD" w:rsidRPr="001F1A45" w:rsidRDefault="00DD07DD" w:rsidP="00DD07DD">
      <w:pPr>
        <w:pStyle w:val="a3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Решение о проведении антикоррупционной экспертизы правовых актов и (или) проектов принимается  директором Учреждения при наличии достаточных оснований предполагать о присутствии в правовых актах и (или) их проектах коррупционных факторов.</w:t>
      </w:r>
    </w:p>
    <w:p w:rsidR="00DD07DD" w:rsidRPr="001F1A45" w:rsidRDefault="00DD07DD" w:rsidP="00DD07DD">
      <w:pPr>
        <w:pStyle w:val="a3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Граждане, работники Учреждения вправе обратиться к председателю комиссии по антикоррупционной политике Учреждения с сообщением о проведении антикоррупционной экспертизы действующих правовых актов.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left="1353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10.Ответственность работников</w:t>
      </w:r>
    </w:p>
    <w:p w:rsidR="00DD07DD" w:rsidRPr="001F1A45" w:rsidRDefault="00DD07DD" w:rsidP="00DD07DD">
      <w:pPr>
        <w:pStyle w:val="a3"/>
        <w:ind w:firstLine="709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Каждый работник при заключении трудового договора должен быть ознакомлен под подпись с антикоррупционной политикой Учреждения и локальными нормативными актами, касающимися противодействия коррупции, изданными в Учреждении, и соблюдать принципы и требования данных документов.</w:t>
      </w:r>
    </w:p>
    <w:p w:rsidR="00DD07DD" w:rsidRPr="001F1A45" w:rsidRDefault="00DD07DD" w:rsidP="00DD07DD">
      <w:pPr>
        <w:pStyle w:val="a3"/>
        <w:ind w:firstLine="709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Работники Учреждения, 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Антикоррупционной политики.   </w:t>
      </w:r>
    </w:p>
    <w:p w:rsidR="00DD07DD" w:rsidRPr="001F1A45" w:rsidRDefault="00DD07DD" w:rsidP="00DD07DD">
      <w:pPr>
        <w:shd w:val="clear" w:color="auto" w:fill="FFFFFF"/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</w:rPr>
      </w:pPr>
      <w:r w:rsidRPr="001F1A45">
        <w:rPr>
          <w:rFonts w:ascii="Times New Roman" w:eastAsia="Times New Roman" w:hAnsi="Times New Roman" w:cs="Times New Roman"/>
          <w:b/>
          <w:bCs/>
        </w:rPr>
        <w:t>11. Порядок пересмотра и внесения изменений в антикоррупционную политику Учреждения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В процессе работы должен осуществляться регулярный мониторинг хода и эффективности реализации антикоррупционной политики, а также выявленных фактов коррупции и способов их устранения.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Основными направлениями антикоррупционной экспертизы является: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обобщение и анализ результатов антикоррупционной экспертизы локальных нормативных документов Учреждения;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изучение мнения трудового коллектива о состоянии коррупции в Учреждении и эффективности принимаемых антикоррупционных мер;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изучение и анализ принимаемых в Учреждении мер по противодействию коррупции;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анализ публикаций о коррупции в средствах массовой информации.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lastRenderedPageBreak/>
        <w:t>Должностное лицо, ответственное за реализацию антикоррупционной политики в Учреждении, ежегодно составляет соответствующий отчет. Если по результатам мониторинга возникают сомнения в эффективности реализуемых антикоррупционных мероприятий, в антикоррупционную политику вносятся изменения и дополнения.</w:t>
      </w:r>
    </w:p>
    <w:p w:rsidR="00DD07DD" w:rsidRPr="001F1A45" w:rsidRDefault="00DD07DD" w:rsidP="00DD07DD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1F1A45">
        <w:rPr>
          <w:rFonts w:ascii="Times New Roman" w:hAnsi="Times New Roman" w:cs="Times New Roman"/>
        </w:rPr>
        <w:t>Пересмотр принятой антикоррупционной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работников Учреждения или иных лиц.</w:t>
      </w:r>
    </w:p>
    <w:p w:rsidR="00DD07DD" w:rsidRDefault="00DD07DD" w:rsidP="00DD07DD">
      <w:pPr>
        <w:jc w:val="right"/>
      </w:pPr>
    </w:p>
    <w:p w:rsidR="00DD07DD" w:rsidRDefault="00DD07DD" w:rsidP="00DD07DD"/>
    <w:p w:rsidR="00E75D9E" w:rsidRDefault="00E75D9E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Default="004E3920"/>
    <w:p w:rsidR="004E3920" w:rsidRPr="004E3920" w:rsidRDefault="004E3920" w:rsidP="004E3920">
      <w:pPr>
        <w:pStyle w:val="a3"/>
        <w:jc w:val="center"/>
        <w:rPr>
          <w:rFonts w:ascii="Times New Roman" w:hAnsi="Times New Roman" w:cs="Times New Roman"/>
          <w:sz w:val="28"/>
        </w:rPr>
      </w:pPr>
      <w:r w:rsidRPr="004E3920">
        <w:rPr>
          <w:rFonts w:ascii="Times New Roman" w:hAnsi="Times New Roman" w:cs="Times New Roman"/>
          <w:sz w:val="28"/>
        </w:rPr>
        <w:lastRenderedPageBreak/>
        <w:t>С положением</w:t>
      </w:r>
      <w:r w:rsidRPr="004E3920">
        <w:rPr>
          <w:sz w:val="28"/>
        </w:rPr>
        <w:t xml:space="preserve"> </w:t>
      </w:r>
      <w:r w:rsidRPr="004E3920">
        <w:rPr>
          <w:rFonts w:ascii="Times New Roman" w:hAnsi="Times New Roman" w:cs="Times New Roman"/>
          <w:bCs/>
          <w:sz w:val="32"/>
        </w:rPr>
        <w:t xml:space="preserve"> </w:t>
      </w:r>
      <w:r w:rsidRPr="004E3920">
        <w:rPr>
          <w:rFonts w:ascii="Times New Roman" w:hAnsi="Times New Roman" w:cs="Times New Roman"/>
          <w:bCs/>
          <w:sz w:val="28"/>
        </w:rPr>
        <w:t>об антикоррупционной политике</w:t>
      </w:r>
    </w:p>
    <w:p w:rsidR="004E3920" w:rsidRPr="004E3920" w:rsidRDefault="004E3920" w:rsidP="004E3920">
      <w:pPr>
        <w:pStyle w:val="a3"/>
        <w:jc w:val="center"/>
        <w:rPr>
          <w:rFonts w:ascii="Times New Roman" w:hAnsi="Times New Roman" w:cs="Times New Roman"/>
          <w:sz w:val="28"/>
        </w:rPr>
      </w:pPr>
      <w:r w:rsidRPr="004E3920">
        <w:rPr>
          <w:rFonts w:ascii="Times New Roman" w:hAnsi="Times New Roman" w:cs="Times New Roman"/>
          <w:bCs/>
          <w:sz w:val="28"/>
        </w:rPr>
        <w:t xml:space="preserve">Муниципального казенного учреждения  культуры «Сельского культурного комплекса </w:t>
      </w:r>
      <w:proofErr w:type="spellStart"/>
      <w:r w:rsidRPr="004E3920">
        <w:rPr>
          <w:rFonts w:ascii="Times New Roman" w:hAnsi="Times New Roman" w:cs="Times New Roman"/>
          <w:bCs/>
          <w:sz w:val="28"/>
        </w:rPr>
        <w:t>с</w:t>
      </w:r>
      <w:proofErr w:type="gramStart"/>
      <w:r w:rsidRPr="004E3920">
        <w:rPr>
          <w:rFonts w:ascii="Times New Roman" w:hAnsi="Times New Roman" w:cs="Times New Roman"/>
          <w:bCs/>
          <w:sz w:val="28"/>
        </w:rPr>
        <w:t>.С</w:t>
      </w:r>
      <w:proofErr w:type="gramEnd"/>
      <w:r w:rsidRPr="004E3920">
        <w:rPr>
          <w:rFonts w:ascii="Times New Roman" w:hAnsi="Times New Roman" w:cs="Times New Roman"/>
          <w:bCs/>
          <w:sz w:val="28"/>
        </w:rPr>
        <w:t>елиярово</w:t>
      </w:r>
      <w:proofErr w:type="spellEnd"/>
      <w:r>
        <w:rPr>
          <w:rFonts w:ascii="Times New Roman" w:hAnsi="Times New Roman" w:cs="Times New Roman"/>
          <w:bCs/>
          <w:sz w:val="28"/>
        </w:rPr>
        <w:t>» ознакомлен</w:t>
      </w:r>
    </w:p>
    <w:p w:rsidR="004E3920" w:rsidRDefault="004E3920">
      <w: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37"/>
        <w:gridCol w:w="3437"/>
        <w:gridCol w:w="3437"/>
      </w:tblGrid>
      <w:tr w:rsidR="004E3920" w:rsidTr="004E3920">
        <w:tc>
          <w:tcPr>
            <w:tcW w:w="3437" w:type="dxa"/>
          </w:tcPr>
          <w:p w:rsidR="004E3920" w:rsidRPr="004E3920" w:rsidRDefault="004E3920" w:rsidP="004E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4E3920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37" w:type="dxa"/>
          </w:tcPr>
          <w:p w:rsidR="004E3920" w:rsidRPr="004E3920" w:rsidRDefault="004E3920" w:rsidP="004E3920">
            <w:pPr>
              <w:jc w:val="center"/>
              <w:rPr>
                <w:rFonts w:ascii="Times New Roman" w:hAnsi="Times New Roman" w:cs="Times New Roman"/>
              </w:rPr>
            </w:pPr>
            <w:r w:rsidRPr="004E3920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437" w:type="dxa"/>
          </w:tcPr>
          <w:p w:rsidR="004E3920" w:rsidRPr="004E3920" w:rsidRDefault="004E3920" w:rsidP="004E39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ознакомления</w:t>
            </w:r>
          </w:p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  <w:tr w:rsidR="004E3920" w:rsidTr="004E3920">
        <w:tc>
          <w:tcPr>
            <w:tcW w:w="3437" w:type="dxa"/>
          </w:tcPr>
          <w:p w:rsidR="004E3920" w:rsidRDefault="004E3920">
            <w:bookmarkStart w:id="0" w:name="_GoBack"/>
            <w:bookmarkEnd w:id="0"/>
          </w:p>
        </w:tc>
        <w:tc>
          <w:tcPr>
            <w:tcW w:w="3437" w:type="dxa"/>
          </w:tcPr>
          <w:p w:rsidR="004E3920" w:rsidRDefault="004E3920"/>
        </w:tc>
        <w:tc>
          <w:tcPr>
            <w:tcW w:w="3437" w:type="dxa"/>
          </w:tcPr>
          <w:p w:rsidR="004E3920" w:rsidRDefault="004E3920"/>
        </w:tc>
      </w:tr>
    </w:tbl>
    <w:p w:rsidR="004E3920" w:rsidRDefault="004E3920"/>
    <w:p w:rsidR="004E3920" w:rsidRPr="004E3920" w:rsidRDefault="004E3920"/>
    <w:sectPr w:rsidR="004E3920" w:rsidRPr="004E3920" w:rsidSect="00AC1CAA">
      <w:headerReference w:type="default" r:id="rId10"/>
      <w:pgSz w:w="11900" w:h="16840"/>
      <w:pgMar w:top="284" w:right="775" w:bottom="944" w:left="1030" w:header="0" w:footer="3" w:gutter="0"/>
      <w:pgNumType w:start="1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AE6" w:rsidRDefault="007F3AE6">
      <w:r>
        <w:separator/>
      </w:r>
    </w:p>
  </w:endnote>
  <w:endnote w:type="continuationSeparator" w:id="0">
    <w:p w:rsidR="007F3AE6" w:rsidRDefault="007F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AE6" w:rsidRDefault="007F3AE6">
      <w:r>
        <w:separator/>
      </w:r>
    </w:p>
  </w:footnote>
  <w:footnote w:type="continuationSeparator" w:id="0">
    <w:p w:rsidR="007F3AE6" w:rsidRDefault="007F3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1BE" w:rsidRDefault="007F3A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210"/>
    <w:multiLevelType w:val="hybridMultilevel"/>
    <w:tmpl w:val="CC1E1872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37D0B"/>
    <w:multiLevelType w:val="hybridMultilevel"/>
    <w:tmpl w:val="E2044958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F84262"/>
    <w:multiLevelType w:val="multilevel"/>
    <w:tmpl w:val="F93C0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24707F9"/>
    <w:multiLevelType w:val="hybridMultilevel"/>
    <w:tmpl w:val="1286131A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0F1A72"/>
    <w:multiLevelType w:val="hybridMultilevel"/>
    <w:tmpl w:val="72582C78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A7579C"/>
    <w:multiLevelType w:val="hybridMultilevel"/>
    <w:tmpl w:val="A32EA286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385BB9"/>
    <w:multiLevelType w:val="hybridMultilevel"/>
    <w:tmpl w:val="03484686"/>
    <w:lvl w:ilvl="0" w:tplc="49EAFE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DD"/>
    <w:rsid w:val="00341A3B"/>
    <w:rsid w:val="004E3920"/>
    <w:rsid w:val="004F0CAA"/>
    <w:rsid w:val="007F3AE6"/>
    <w:rsid w:val="00AC1CAA"/>
    <w:rsid w:val="00DD07DD"/>
    <w:rsid w:val="00E75D9E"/>
    <w:rsid w:val="00F268B1"/>
    <w:rsid w:val="00F5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7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7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DD07D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4E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07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7D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DD07DD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4E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0FCE473E7F483D14D6A9905CD399BD175DA7207E4F177EB86A7815D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FEC07-7476-4D14-A72B-411CB220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</dc:creator>
  <cp:lastModifiedBy>Oleg</cp:lastModifiedBy>
  <cp:revision>4</cp:revision>
  <cp:lastPrinted>2019-10-18T05:36:00Z</cp:lastPrinted>
  <dcterms:created xsi:type="dcterms:W3CDTF">2019-09-25T10:52:00Z</dcterms:created>
  <dcterms:modified xsi:type="dcterms:W3CDTF">2019-10-18T05:36:00Z</dcterms:modified>
</cp:coreProperties>
</file>