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КУЛЬТУРЫ</w:t>
      </w: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«СЕЛЬСКИЙ КУЛЬТУРНЫЙ КОМПЛЕКС С.СЕЛИЯРОВО»</w:t>
      </w:r>
    </w:p>
    <w:p w:rsidR="008A3DA7" w:rsidRPr="008A3DA7" w:rsidRDefault="008A3DA7" w:rsidP="008A3DA7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3663148</wp:posOffset>
                </wp:positionH>
                <wp:positionV relativeFrom="paragraph">
                  <wp:posOffset>176033</wp:posOffset>
                </wp:positionV>
                <wp:extent cx="2910840" cy="1209040"/>
                <wp:effectExtent l="0" t="0" r="381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DA7" w:rsidRDefault="008A3DA7" w:rsidP="008A3DA7">
                            <w:pPr>
                              <w:pStyle w:val="a3"/>
                              <w:ind w:left="-2552" w:firstLine="255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A3DA7" w:rsidRPr="00A10DF6" w:rsidRDefault="008A3DA7" w:rsidP="008A3DA7">
                            <w:pPr>
                              <w:pStyle w:val="a3"/>
                              <w:ind w:left="-2552" w:firstLine="255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8A3DA7" w:rsidRDefault="008A3DA7" w:rsidP="008A3DA7">
                            <w:pPr>
                              <w:pStyle w:val="a3"/>
                              <w:ind w:left="-2552" w:firstLine="2552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МКУК «СКК С.СЕЛИЯРОВО»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3DA7" w:rsidRDefault="008A3DA7" w:rsidP="008A3DA7">
                            <w:pPr>
                              <w:pStyle w:val="a3"/>
                              <w:ind w:left="-2552" w:firstLine="2552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И.А.Буда</w:t>
                            </w:r>
                            <w:r w:rsidR="00736E2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ва_______________ </w:t>
                            </w:r>
                          </w:p>
                          <w:p w:rsidR="008A3DA7" w:rsidRPr="007D1EA3" w:rsidRDefault="00736E26" w:rsidP="00736E26">
                            <w:pPr>
                              <w:ind w:left="-2552" w:firstLine="2552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DA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«____»__________ 2018г</w:t>
                            </w:r>
                            <w:r w:rsidR="008A3DA7" w:rsidRPr="007D1EA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.                                                                                             </w:t>
                            </w:r>
                          </w:p>
                          <w:p w:rsidR="008A3DA7" w:rsidRDefault="008A3DA7" w:rsidP="008A3DA7">
                            <w:pPr>
                              <w:pStyle w:val="a3"/>
                              <w:ind w:left="-2552" w:firstLine="2552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3DA7" w:rsidRDefault="008A3DA7" w:rsidP="008A3DA7">
                            <w:pPr>
                              <w:pStyle w:val="a3"/>
                              <w:ind w:left="-2552" w:firstLine="2552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3DA7" w:rsidRDefault="008A3DA7" w:rsidP="008A3DA7">
                            <w:pPr>
                              <w:ind w:left="-2552" w:firstLine="2552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88.45pt;margin-top:13.85pt;width:229.2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" stroked="f">
                <v:textbox>
                  <w:txbxContent>
                    <w:p w:rsidR="008A3DA7" w:rsidRDefault="008A3DA7" w:rsidP="008A3DA7">
                      <w:pPr>
                        <w:pStyle w:val="a3"/>
                        <w:ind w:left="-2552" w:firstLine="255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УТВЕРЖДАЮ</w:t>
                      </w:r>
                    </w:p>
                    <w:p w:rsidR="008A3DA7" w:rsidRPr="00A10DF6" w:rsidRDefault="008A3DA7" w:rsidP="008A3DA7">
                      <w:pPr>
                        <w:pStyle w:val="a3"/>
                        <w:ind w:left="-2552" w:firstLine="255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8A3DA7" w:rsidRDefault="008A3DA7" w:rsidP="008A3DA7">
                      <w:pPr>
                        <w:pStyle w:val="a3"/>
                        <w:ind w:left="-2552" w:firstLine="2552"/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МКУК «СКК С.СЕЛИЯРОВО»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3DA7" w:rsidRDefault="008A3DA7" w:rsidP="008A3DA7">
                      <w:pPr>
                        <w:pStyle w:val="a3"/>
                        <w:ind w:left="-2552" w:firstLine="2552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И.А.Буда</w:t>
                      </w:r>
                      <w:r w:rsidR="00736E2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ва_______________ </w:t>
                      </w:r>
                    </w:p>
                    <w:p w:rsidR="008A3DA7" w:rsidRPr="007D1EA3" w:rsidRDefault="00736E26" w:rsidP="00736E26">
                      <w:pPr>
                        <w:ind w:left="-2552" w:firstLine="2552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3DA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«____»__________ 2018г</w:t>
                      </w:r>
                      <w:r w:rsidR="008A3DA7" w:rsidRPr="007D1EA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.                                                                                             </w:t>
                      </w:r>
                    </w:p>
                    <w:p w:rsidR="008A3DA7" w:rsidRDefault="008A3DA7" w:rsidP="008A3DA7">
                      <w:pPr>
                        <w:pStyle w:val="a3"/>
                        <w:ind w:left="-2552" w:firstLine="2552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8A3DA7" w:rsidRDefault="008A3DA7" w:rsidP="008A3DA7">
                      <w:pPr>
                        <w:pStyle w:val="a3"/>
                        <w:ind w:left="-2552" w:firstLine="2552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8A3DA7" w:rsidRDefault="008A3DA7" w:rsidP="008A3DA7">
                      <w:pPr>
                        <w:ind w:left="-2552" w:firstLine="2552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8A3DA7" w:rsidRPr="008A3DA7" w:rsidRDefault="008A3DA7" w:rsidP="008A3DA7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8A3DA7" w:rsidRPr="008A3DA7" w:rsidRDefault="008A3DA7" w:rsidP="008A3D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летней дворовой площадки по месту жительства на базе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учреждения культуры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«Сельский культурный комплекс с. Селиярово»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«Территория детства»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программа рассчитана на 21 день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 лет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A3DA7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Составитель:</w:t>
      </w: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Спиридонова Светлана Юрьевна</w:t>
      </w:r>
    </w:p>
    <w:p w:rsid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Художественный руководитель </w:t>
      </w:r>
    </w:p>
    <w:p w:rsidR="008A3DA7" w:rsidRPr="008A3DA7" w:rsidRDefault="008A3DA7" w:rsidP="008A3DA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МКУК «СКК с.Селиярово»</w:t>
      </w:r>
    </w:p>
    <w:p w:rsidR="008A3DA7" w:rsidRPr="008A3DA7" w:rsidRDefault="008A3DA7" w:rsidP="008A3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754468" w:rsidRDefault="00E475CE" w:rsidP="008A3DA7">
      <w:pPr>
        <w:ind w:left="-993"/>
      </w:pPr>
    </w:p>
    <w:p w:rsidR="008A3DA7" w:rsidRDefault="008A3DA7" w:rsidP="008A3DA7">
      <w:pPr>
        <w:ind w:left="-993"/>
      </w:pPr>
    </w:p>
    <w:p w:rsidR="008A3DA7" w:rsidRPr="008A3DA7" w:rsidRDefault="008A3DA7" w:rsidP="008A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tbl>
      <w:tblPr>
        <w:tblStyle w:val="a4"/>
        <w:tblpPr w:leftFromText="180" w:rightFromText="180" w:vertAnchor="text" w:horzAnchor="margin" w:tblpY="316"/>
        <w:tblW w:w="1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6"/>
        <w:gridCol w:w="2886"/>
      </w:tblGrid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Паспорт программы                                    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3-4 </w:t>
            </w:r>
          </w:p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Информационная карта                                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                                                                           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Перечень организаторов программы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Обоснование программы                              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Цель и задачи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Основное содержание программы           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tabs>
                <w:tab w:val="right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План основных мероприятий и дел         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Участники программы                                        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Сроки действия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Механизмы реализации программы   </w:t>
            </w: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10.1.Этапы реализации программы</w:t>
            </w: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10.2.Режим работы площадки </w:t>
            </w: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10.3.Имеющиеся ресурсы и  необходимые средства  для реализации программы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10.4. Кадровое обеспечение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10.5.Методическое обеспечение                     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18-21   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Обеспечение техники безопасности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Ожидаемые результаты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3DA7" w:rsidRPr="008A3DA7" w:rsidTr="00F77C6E">
        <w:tc>
          <w:tcPr>
            <w:tcW w:w="8046" w:type="dxa"/>
          </w:tcPr>
          <w:p w:rsid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Список литературы         </w:t>
            </w:r>
          </w:p>
          <w:p w:rsid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Default="008A3DA7" w:rsidP="008A3D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</w:p>
          <w:p w:rsidR="008A3DA7" w:rsidRPr="008A3DA7" w:rsidRDefault="008A3DA7" w:rsidP="008A3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A3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Паспорт программы</w:t>
            </w:r>
          </w:p>
          <w:tbl>
            <w:tblPr>
              <w:tblW w:w="9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640"/>
              <w:gridCol w:w="3067"/>
              <w:gridCol w:w="6013"/>
            </w:tblGrid>
            <w:tr w:rsidR="008A3DA7" w:rsidRPr="008A3DA7" w:rsidTr="00F77C6E">
              <w:trPr>
                <w:trHeight w:val="1833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Учреждение, организующее деятельность площадки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культуры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«Сельский культурный комплекс с. Селиярово»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3DA7" w:rsidRPr="008A3DA7" w:rsidTr="00F77C6E">
              <w:trPr>
                <w:trHeight w:val="616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площадки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культуры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«Сельский культурный комплекс с. Селиярово» Ханты-Мансийский район, село Селиярово ул.Братьев Фирсовых, д.2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А</w:t>
                  </w:r>
                </w:p>
              </w:tc>
            </w:tr>
            <w:tr w:rsidR="008A3DA7" w:rsidRPr="008A3DA7" w:rsidTr="00F77C6E">
              <w:trPr>
                <w:trHeight w:val="1217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Реквизиты приказа учреждения о создании площадки, назначении приказом ответственного за контроль текущего содержания и технического состояния площадки, а также находящегося на ней оборудования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36E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Распоряжение администрации сельского поселения с.Селиярово  от 18.05.2018  №79-р</w:t>
                  </w:r>
                </w:p>
                <w:p w:rsidR="008A3DA7" w:rsidRPr="008A3DA7" w:rsidRDefault="00736E26" w:rsidP="00736E26">
                  <w:pPr>
                    <w:framePr w:hSpace="180" w:wrap="around" w:vAnchor="text" w:hAnchor="margin" w:y="31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-Приказ МКУК «СКК с.Селиярово»  от  20.06.2018  №44 </w:t>
                  </w:r>
                </w:p>
              </w:tc>
            </w:tr>
            <w:tr w:rsidR="008A3DA7" w:rsidRPr="008A3DA7" w:rsidTr="00F77C6E">
              <w:trPr>
                <w:trHeight w:val="916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Реквизиты акта проведения приемки площадки, установленного на ней оборудования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 проверки детских игровых площадок, спортивных объектов, оборудования и инвентаря от 01.06.2018 г.</w:t>
                  </w:r>
                </w:p>
              </w:tc>
            </w:tr>
            <w:tr w:rsidR="008A3DA7" w:rsidRPr="008A3DA7" w:rsidTr="00F77C6E">
              <w:trPr>
                <w:trHeight w:val="2763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площадки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Программа летней дворовой площадки по месту жительства на базе </w:t>
                  </w: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казенного учреждения культуры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«Сельский культурный комплекс с. Селиярово»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«Территория детства»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3DA7" w:rsidRPr="008A3DA7" w:rsidTr="00F77C6E">
              <w:trPr>
                <w:trHeight w:val="1532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Контингент, на который рассчитана деятельность площадки (возраст)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Дети, подростки, 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736E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14лет</w:t>
                  </w:r>
                </w:p>
              </w:tc>
            </w:tr>
            <w:tr w:rsidR="008A3DA7" w:rsidRPr="008A3DA7" w:rsidTr="00F77C6E">
              <w:trPr>
                <w:trHeight w:val="2402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7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Планируемый ежемесячный охват детей и молодёжи, занимающихся на площадке (разовый охват по журналу учета посещаемости)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 xml:space="preserve">Количество участников – 55 человек 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3DA7" w:rsidRPr="008A3DA7" w:rsidTr="00F77C6E">
              <w:trPr>
                <w:trHeight w:val="137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 работы площадки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Вторник - воскресенье, с 14.00 ч. до 17.00 ч. </w:t>
                  </w:r>
                </w:p>
              </w:tc>
            </w:tr>
            <w:tr w:rsidR="008A3DA7" w:rsidRPr="008A3DA7" w:rsidTr="00F77C6E">
              <w:trPr>
                <w:trHeight w:val="137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3D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Ключевые мероприятия, планируемые на площадке (с указанием ориентировочной даты проведения)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01.08.2018г. –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Праздник </w:t>
                  </w: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Открыти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дворовой площадки;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04.08.2018г. – День творчества (Культурно-познавательная программа);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7.08.2018г. - Совместное мероприятие с пожарной частью Центроспас-Югория "Берегись огня"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08.08.2018г. – Кулинарный поединок «Рецепт вкуса»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11.08.2018г. – Совместное мероприятие   с Д/сад</w:t>
                  </w:r>
                  <w:r w:rsidR="00736E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«Теремок»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14.08.2018г. – День мифов и тайн-к Юбилею округа «Чудеса в родном краю»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15.08.2018г. </w:t>
                  </w:r>
                  <w:r w:rsidRPr="008A3DA7">
                    <w:rPr>
                      <w:rFonts w:ascii="Times New Roman" w:eastAsia="Calibri" w:hAnsi="Times New Roman" w:cs="Times New Roman"/>
                      <w:spacing w:val="-10"/>
                      <w:sz w:val="28"/>
                      <w:szCs w:val="28"/>
                    </w:rPr>
                    <w:t>День спорта «Молодецкие забавы»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21.08.2018г. – День сказки «В тридевятом царстве»</w:t>
                  </w:r>
                </w:p>
                <w:p w:rsid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22.08.2018г. – Квест –игра «Тайны карты района»</w:t>
                  </w:r>
                </w:p>
                <w:p w:rsidR="008A3DA7" w:rsidRPr="008A3DA7" w:rsidRDefault="008A3DA7" w:rsidP="00736E26">
                  <w:pPr>
                    <w:framePr w:hSpace="180" w:wrap="around" w:vAnchor="text" w:hAnchor="margin" w:y="316"/>
                    <w:tabs>
                      <w:tab w:val="left" w:pos="1455"/>
                    </w:tabs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A3DA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23.08.2018г. – Торжественное закрытие дворовой площадки.</w:t>
                  </w:r>
                </w:p>
              </w:tc>
            </w:tr>
          </w:tbl>
          <w:p w:rsidR="008A3DA7" w:rsidRPr="008A3DA7" w:rsidRDefault="008A3DA7" w:rsidP="008A3D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8A3DA7" w:rsidRPr="008A3DA7" w:rsidRDefault="008A3DA7" w:rsidP="008A3D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3DA7" w:rsidRPr="008A3DA7" w:rsidRDefault="008A3DA7" w:rsidP="008A3D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</w:tbl>
    <w:p w:rsidR="008A3DA7" w:rsidRDefault="008A3DA7" w:rsidP="008A3DA7">
      <w:pPr>
        <w:ind w:left="-993"/>
      </w:pPr>
    </w:p>
    <w:p w:rsidR="008A3DA7" w:rsidRPr="008A3DA7" w:rsidRDefault="008A3DA7" w:rsidP="008A3DA7"/>
    <w:p w:rsidR="008A3DA7" w:rsidRPr="008A3DA7" w:rsidRDefault="008A3DA7" w:rsidP="008A3DA7"/>
    <w:p w:rsidR="008A3DA7" w:rsidRPr="008A3DA7" w:rsidRDefault="008A3DA7" w:rsidP="008A3DA7"/>
    <w:p w:rsidR="008A3DA7" w:rsidRPr="008A3DA7" w:rsidRDefault="008A3DA7" w:rsidP="008A3DA7"/>
    <w:p w:rsidR="008A3DA7" w:rsidRPr="008A3DA7" w:rsidRDefault="008A3DA7" w:rsidP="008A3DA7"/>
    <w:p w:rsidR="008A3DA7" w:rsidRPr="008A3DA7" w:rsidRDefault="008A3DA7" w:rsidP="008A3DA7"/>
    <w:p w:rsidR="008A3DA7" w:rsidRPr="008A3DA7" w:rsidRDefault="008A3DA7" w:rsidP="008A3DA7"/>
    <w:p w:rsidR="008A3DA7" w:rsidRDefault="008A3DA7" w:rsidP="009A3D56"/>
    <w:p w:rsidR="008A3DA7" w:rsidRPr="008A3DA7" w:rsidRDefault="008A3DA7" w:rsidP="008A3D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Информационная карта программы</w:t>
      </w:r>
    </w:p>
    <w:tbl>
      <w:tblPr>
        <w:tblW w:w="9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067"/>
        <w:gridCol w:w="6013"/>
      </w:tblGrid>
      <w:tr w:rsidR="008A3DA7" w:rsidRPr="008A3DA7" w:rsidTr="00F77C6E">
        <w:trPr>
          <w:trHeight w:val="183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летней дворовой площадки по месту жительства Муниципальное казенное учреждение культуры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«Сельский культурный комплекс с. Селиярово»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«Территория детства»</w:t>
            </w:r>
          </w:p>
        </w:tc>
      </w:tr>
      <w:tr w:rsidR="008A3DA7" w:rsidRPr="008A3DA7" w:rsidTr="00F77C6E">
        <w:trPr>
          <w:trHeight w:val="6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подростков по месту жительства во время летних каникул</w:t>
            </w:r>
          </w:p>
        </w:tc>
      </w:tr>
      <w:tr w:rsidR="008A3DA7" w:rsidRPr="008A3DA7" w:rsidTr="00F77C6E">
        <w:trPr>
          <w:trHeight w:val="1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участников, география участников).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подростки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14 лет (август – 55 чел.), </w:t>
            </w:r>
          </w:p>
        </w:tc>
      </w:tr>
      <w:tr w:rsidR="008A3DA7" w:rsidRPr="008A3DA7" w:rsidTr="00F77C6E">
        <w:trPr>
          <w:trHeight w:val="9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2018 г.;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работы: со вторника по воскресенье, с 14.00 до 17.00 часа.</w:t>
            </w:r>
          </w:p>
        </w:tc>
      </w:tr>
      <w:tr w:rsidR="008A3DA7" w:rsidRPr="008A3DA7" w:rsidTr="00F77C6E">
        <w:trPr>
          <w:trHeight w:val="276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деятельности, направленность программы.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творческого и интеллектуального потенциала, индивидуальных способностей и творческой 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</w:t>
            </w: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подростков;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спортивных мероприятий;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пропаганда  здорового образа жизни;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профилактика асоциальных явлений и безнадзорности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и </w:t>
            </w: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молодежной среде. </w:t>
            </w:r>
          </w:p>
        </w:tc>
      </w:tr>
      <w:tr w:rsidR="008A3DA7" w:rsidRPr="008A3DA7" w:rsidTr="00F77C6E">
        <w:trPr>
          <w:trHeight w:val="153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программы планируется проведение тематических занятий, занятий по интересам, познавательных, развлекательных мероприятий (игры, эстафеты, конкурсы, викторины, походы)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DA7" w:rsidRPr="008A3DA7" w:rsidTr="00F77C6E">
        <w:trPr>
          <w:trHeight w:val="5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A3DA7" w:rsidRPr="008A3DA7" w:rsidRDefault="008A3DA7" w:rsidP="008A3DA7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8A3DA7" w:rsidRPr="008A3DA7" w:rsidRDefault="008A3DA7" w:rsidP="008A3DA7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8A3DA7" w:rsidRPr="008A3DA7" w:rsidRDefault="008A3DA7" w:rsidP="008A3DA7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- Увеличение доли детей и подростков, охваченных организованным </w:t>
            </w:r>
            <w:r w:rsidRPr="008A3DA7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досугом</w:t>
            </w:r>
          </w:p>
          <w:p w:rsidR="008A3DA7" w:rsidRPr="008A3DA7" w:rsidRDefault="008A3DA7" w:rsidP="008A3D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341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- Организация стабильной досуговой работы на детской площадке</w:t>
            </w:r>
          </w:p>
          <w:p w:rsidR="008A3DA7" w:rsidRPr="008A3DA7" w:rsidRDefault="008A3DA7" w:rsidP="008A3D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341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- П</w:t>
            </w:r>
            <w:r w:rsidRPr="008A3DA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олезная занятость детей и подростков</w:t>
            </w:r>
          </w:p>
          <w:p w:rsidR="008A3DA7" w:rsidRPr="008A3DA7" w:rsidRDefault="008A3DA7" w:rsidP="008A3D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312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 Передача и усвоение социального опыта подростков через совместную деятельность</w:t>
            </w:r>
            <w:r w:rsidRPr="008A3DA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детей и взрослых.</w:t>
            </w:r>
          </w:p>
        </w:tc>
      </w:tr>
      <w:tr w:rsidR="008A3DA7" w:rsidRPr="008A3DA7" w:rsidTr="00F77C6E">
        <w:trPr>
          <w:trHeight w:val="1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программы.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культуры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«Сельский культурный комплекс с. Селиярово»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Спиридонова Светлана Юрьевна </w:t>
            </w:r>
          </w:p>
        </w:tc>
      </w:tr>
      <w:tr w:rsidR="008A3DA7" w:rsidRPr="008A3DA7" w:rsidTr="00F77C6E">
        <w:trPr>
          <w:trHeight w:val="1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организации, авторов программы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Ханты-Мансийский Автономный округ - Югра АО, Ханты-Мансийский р-н, с.Селиярово, ул.Братьев Фирсовых, д.24, к.А, Индекс 628506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(34671)77443</w:t>
            </w:r>
          </w:p>
        </w:tc>
      </w:tr>
      <w:tr w:rsidR="008A3DA7" w:rsidRPr="008A3DA7" w:rsidTr="00F77C6E">
        <w:trPr>
          <w:trHeight w:val="1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36E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Буданова Ирина Алексеевна</w:t>
            </w:r>
          </w:p>
        </w:tc>
      </w:tr>
      <w:tr w:rsidR="008A3DA7" w:rsidRPr="008A3DA7" w:rsidTr="00F77C6E">
        <w:trPr>
          <w:trHeight w:val="1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 с указанием кода населенного пункта, электронный адрес организации, авторов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Телефон/факс </w:t>
            </w:r>
            <w:r w:rsidRPr="008A3DA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 xml:space="preserve">8 </w:t>
            </w: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(34671)77443, 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kyltyra-seliar@mail.ru</w:t>
            </w:r>
          </w:p>
        </w:tc>
      </w:tr>
      <w:tr w:rsidR="008A3DA7" w:rsidRPr="008A3DA7" w:rsidTr="00F77C6E">
        <w:trPr>
          <w:trHeight w:val="99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</w:t>
            </w:r>
          </w:p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корректировки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A7" w:rsidRPr="008A3DA7" w:rsidRDefault="004043E0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A3DA7"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36E26" w:rsidRDefault="00736E26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A7" w:rsidRPr="008A3DA7" w:rsidRDefault="00736E26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28.07.2018 г</w:t>
            </w:r>
            <w:r w:rsidR="008A3DA7"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DA7" w:rsidRPr="008A3DA7" w:rsidTr="00F77C6E">
        <w:trPr>
          <w:trHeight w:val="1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культуры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«Сельский культурный комплекс с. Селиярово»</w:t>
            </w:r>
          </w:p>
          <w:p w:rsidR="008A3DA7" w:rsidRPr="008A3DA7" w:rsidRDefault="008A3DA7" w:rsidP="008A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DA7" w:rsidRPr="008A3DA7" w:rsidRDefault="008A3DA7" w:rsidP="008A3DA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043E0" w:rsidRDefault="004043E0" w:rsidP="008A3DA7">
      <w:pPr>
        <w:jc w:val="center"/>
      </w:pPr>
    </w:p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Default="004043E0" w:rsidP="004043E0"/>
    <w:p w:rsidR="008A3DA7" w:rsidRDefault="004043E0" w:rsidP="004043E0">
      <w:pPr>
        <w:tabs>
          <w:tab w:val="left" w:pos="2426"/>
        </w:tabs>
      </w:pPr>
      <w:r>
        <w:tab/>
      </w:r>
    </w:p>
    <w:p w:rsidR="004043E0" w:rsidRDefault="004043E0" w:rsidP="004043E0">
      <w:pPr>
        <w:tabs>
          <w:tab w:val="left" w:pos="2426"/>
        </w:tabs>
      </w:pPr>
    </w:p>
    <w:p w:rsidR="009A3D56" w:rsidRDefault="009A3D56" w:rsidP="004043E0">
      <w:pPr>
        <w:tabs>
          <w:tab w:val="left" w:pos="2426"/>
        </w:tabs>
      </w:pPr>
    </w:p>
    <w:p w:rsidR="009A3D56" w:rsidRDefault="009A3D56" w:rsidP="004043E0">
      <w:pPr>
        <w:tabs>
          <w:tab w:val="left" w:pos="2426"/>
        </w:tabs>
      </w:pPr>
    </w:p>
    <w:p w:rsidR="009A3D56" w:rsidRDefault="009A3D56" w:rsidP="004043E0">
      <w:pPr>
        <w:tabs>
          <w:tab w:val="left" w:pos="2426"/>
        </w:tabs>
      </w:pPr>
    </w:p>
    <w:p w:rsidR="00736E26" w:rsidRDefault="00736E26" w:rsidP="004043E0">
      <w:pPr>
        <w:tabs>
          <w:tab w:val="left" w:pos="2426"/>
        </w:tabs>
      </w:pPr>
    </w:p>
    <w:p w:rsidR="00736E26" w:rsidRDefault="00736E26" w:rsidP="004043E0">
      <w:pPr>
        <w:tabs>
          <w:tab w:val="left" w:pos="2426"/>
        </w:tabs>
      </w:pPr>
    </w:p>
    <w:p w:rsidR="009A3D56" w:rsidRDefault="009A3D56" w:rsidP="004043E0">
      <w:pPr>
        <w:tabs>
          <w:tab w:val="left" w:pos="2426"/>
        </w:tabs>
      </w:pPr>
    </w:p>
    <w:p w:rsidR="004043E0" w:rsidRDefault="004043E0" w:rsidP="004043E0">
      <w:pPr>
        <w:tabs>
          <w:tab w:val="left" w:pos="2426"/>
        </w:tabs>
      </w:pPr>
    </w:p>
    <w:p w:rsidR="004043E0" w:rsidRPr="004043E0" w:rsidRDefault="004043E0" w:rsidP="004043E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организаторов программы</w:t>
      </w:r>
    </w:p>
    <w:p w:rsidR="004043E0" w:rsidRPr="004043E0" w:rsidRDefault="004043E0" w:rsidP="00404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 «Сельский культурный комплекс с. Селиярово»</w:t>
      </w:r>
    </w:p>
    <w:p w:rsidR="004043E0" w:rsidRDefault="004043E0" w:rsidP="004043E0">
      <w:pPr>
        <w:tabs>
          <w:tab w:val="left" w:pos="2426"/>
        </w:tabs>
      </w:pPr>
    </w:p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Default="004043E0" w:rsidP="004043E0"/>
    <w:p w:rsidR="004043E0" w:rsidRDefault="004043E0" w:rsidP="004043E0">
      <w:pPr>
        <w:tabs>
          <w:tab w:val="left" w:pos="2927"/>
        </w:tabs>
      </w:pPr>
      <w:r>
        <w:tab/>
      </w: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Default="004043E0" w:rsidP="004043E0">
      <w:pPr>
        <w:tabs>
          <w:tab w:val="left" w:pos="2927"/>
        </w:tabs>
      </w:pPr>
    </w:p>
    <w:p w:rsidR="004043E0" w:rsidRPr="004043E0" w:rsidRDefault="004043E0" w:rsidP="004043E0">
      <w:pPr>
        <w:spacing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40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Обоснование программы</w:t>
      </w:r>
      <w:r w:rsidRPr="004043E0">
        <w:rPr>
          <w:rFonts w:ascii="Arial" w:eastAsia="Times New Roman" w:hAnsi="Arial" w:cs="Arial"/>
          <w:sz w:val="27"/>
          <w:szCs w:val="27"/>
          <w:lang w:eastAsia="ru-RU"/>
        </w:rPr>
        <w:t>  </w:t>
      </w:r>
    </w:p>
    <w:p w:rsidR="004043E0" w:rsidRPr="004043E0" w:rsidRDefault="004043E0" w:rsidP="004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 – это время путешествий. К сожалению, в силу ряда причин, не все дети и подростки могут отдохнуть в летнем оздоровительном лагере, или провести лето на море, или выехать за пределы России. К решению этой проблемы в селе Селиярово традиционно подключается МКУК «СКК с.Селиярово». Специалисты ставят перед собой задачу организовать досуг детей и подростков таким образом, чтобы они смогли полноценно отдохнуть, реализовать себя в деятельности, соответствующей возрасту, полу, потребностям, модным тенденциям, используя при этом мало затратные формы организации отдыха в условиях сельского поселения. </w:t>
      </w:r>
    </w:p>
    <w:p w:rsidR="004043E0" w:rsidRPr="004043E0" w:rsidRDefault="004043E0" w:rsidP="004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форм организации и проведения культурно - досуговой работы стала дворовая площадка по месту жительства при МКУК «СКК с.Селиярово» (ул.Братьев Фирсовых д.24 к.А), которая подтвердила свою значимость. </w:t>
      </w:r>
    </w:p>
    <w:p w:rsidR="004043E0" w:rsidRPr="004043E0" w:rsidRDefault="004043E0" w:rsidP="004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 оказывает огромное влияние на все сферы жизнедеятельности человека. Особенно велико его значение в подростковом возрасте, являющемся периодом интенсивного развития и формирования личности. Большой объем неорганизованного свободного времени подростков и неумение распорядиться им, нередко приводит детей к социальным проблемам. Детский и подростковый возраст — это возраст пытливого ума, жадного стремления к познанию, возраст кипучей энергии, бурной активности, инициативности, жажды деятельности.  В этом возрасте создаются неплохие условия для формирования организаторских способностей, деловитости, предприимчивости и других полезных личностных качеств, связанных с взаимоотношениями людей, в том числе умения налаживать деловые контакты, договориться о совместных делах, распределять между собой обязанности и т.д. В связи с этим, в текущем году предлагается организовать работу дворовой площадки для детей и подростков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Площадка будет работать  в будние дни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:00. </w:t>
      </w:r>
    </w:p>
    <w:p w:rsidR="004043E0" w:rsidRPr="004043E0" w:rsidRDefault="004043E0" w:rsidP="004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дворовой площадки разработана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Она включает различные мероприятия и основана на том факте, что для детского и подросткового возраста увлечения составляют весьма характерную особенность. Увлечения необходимы для становления личности ребенка, т.к. благодаря им, формируются склонности, интересы, индивидуальные способности детей. Кроме того, ребенку важна его свобода и то, что именно он выбирает, что ему делать.   Именно поэтому один из блоков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детства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 для ребят занятия по интересам, благодаря чему участникам дворовой площадки предоставлена свобода в определении содержания их отдыха. Ребята смогут выбирать, вносить предложения, отстаивать их, а затем воплощать в жизнь.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работы позволит детям и подросткам проводить несколько часов в день с пользой и интересом в конкретном месте и, что немаловажно для родителей, под присмотром взрослых.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E0" w:rsidRDefault="004043E0" w:rsidP="00404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E0" w:rsidRDefault="004043E0" w:rsidP="00404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руководителя дворовой площадки - организовать работу так, чтобы площадка стала местом, где можно с интересом провести несколько часов в день и заняться любимым делом, где появятся новые друзья и хорошее настроение, чтобы она стала кузницей новых знаний, а дети, посещающие площадку, были защищены от пагубного влияния улицы.</w:t>
      </w:r>
    </w:p>
    <w:p w:rsidR="004043E0" w:rsidRDefault="004043E0" w:rsidP="004043E0">
      <w:pPr>
        <w:tabs>
          <w:tab w:val="left" w:pos="2927"/>
        </w:tabs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летняя дворовая площадка по месту жительства при МКУК «СКК с.Селияров</w:t>
      </w:r>
      <w:r w:rsidR="00F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о» (ул. Братьев Фирсовых д.24 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поможет организовать ребятам свободное время, расширить их кругозор, пополнить запас знаний, выявить талантливых детей, а также предупредить детскую безнадзорность в летний период.    </w:t>
      </w:r>
    </w:p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Pr="004043E0" w:rsidRDefault="004043E0" w:rsidP="004043E0"/>
    <w:p w:rsidR="004043E0" w:rsidRDefault="004043E0" w:rsidP="004043E0"/>
    <w:p w:rsidR="004043E0" w:rsidRDefault="004043E0" w:rsidP="004043E0">
      <w:pPr>
        <w:tabs>
          <w:tab w:val="left" w:pos="4367"/>
        </w:tabs>
      </w:pPr>
      <w:r>
        <w:tab/>
      </w:r>
    </w:p>
    <w:p w:rsidR="004043E0" w:rsidRDefault="004043E0" w:rsidP="004043E0">
      <w:pPr>
        <w:tabs>
          <w:tab w:val="left" w:pos="4367"/>
        </w:tabs>
      </w:pPr>
    </w:p>
    <w:p w:rsidR="002178A4" w:rsidRDefault="002178A4" w:rsidP="004043E0">
      <w:pPr>
        <w:tabs>
          <w:tab w:val="left" w:pos="4367"/>
        </w:tabs>
      </w:pPr>
    </w:p>
    <w:p w:rsidR="002178A4" w:rsidRDefault="002178A4" w:rsidP="004043E0">
      <w:pPr>
        <w:tabs>
          <w:tab w:val="left" w:pos="4367"/>
        </w:tabs>
      </w:pPr>
    </w:p>
    <w:p w:rsidR="002178A4" w:rsidRDefault="002178A4" w:rsidP="004043E0">
      <w:pPr>
        <w:tabs>
          <w:tab w:val="left" w:pos="4367"/>
        </w:tabs>
      </w:pPr>
    </w:p>
    <w:p w:rsidR="002178A4" w:rsidRDefault="002178A4" w:rsidP="004043E0">
      <w:pPr>
        <w:tabs>
          <w:tab w:val="left" w:pos="4367"/>
        </w:tabs>
      </w:pPr>
    </w:p>
    <w:p w:rsidR="002178A4" w:rsidRDefault="002178A4" w:rsidP="004043E0">
      <w:pPr>
        <w:tabs>
          <w:tab w:val="left" w:pos="4367"/>
        </w:tabs>
      </w:pPr>
    </w:p>
    <w:p w:rsidR="004043E0" w:rsidRDefault="004043E0" w:rsidP="004043E0">
      <w:pPr>
        <w:tabs>
          <w:tab w:val="left" w:pos="4367"/>
        </w:tabs>
      </w:pPr>
    </w:p>
    <w:p w:rsidR="00736E26" w:rsidRDefault="004C706D" w:rsidP="004C706D">
      <w:pPr>
        <w:spacing w:after="0" w:line="240" w:lineRule="auto"/>
      </w:pPr>
      <w:r>
        <w:lastRenderedPageBreak/>
        <w:t xml:space="preserve">                                       </w:t>
      </w:r>
    </w:p>
    <w:p w:rsidR="004043E0" w:rsidRPr="004043E0" w:rsidRDefault="004043E0" w:rsidP="0073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</w:p>
    <w:p w:rsidR="004043E0" w:rsidRPr="004043E0" w:rsidRDefault="004043E0" w:rsidP="0040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 Организация досуга детей и подростков по месту жительства во время летних каникул.</w:t>
      </w:r>
    </w:p>
    <w:p w:rsidR="004043E0" w:rsidRPr="004043E0" w:rsidRDefault="004043E0" w:rsidP="004043E0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организовать   сплоченный   разновозрастный    коллектив, способный </w:t>
      </w:r>
      <w:r w:rsidRPr="004043E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самостоятельно обеспечить культурный досуг;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 развить навыки общения в разновозрастном коллективе;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интересы и потребности детей, подростков и создать благоприятные условия для увлекательного досуга;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8"/>
          <w:sz w:val="29"/>
          <w:szCs w:val="29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творческий и интеллектуальный потенциал, коммуникативные и физические способности детей, подростков посредством проведения познавательных, развлекательных, спортивных и диагностических мероприятий;</w:t>
      </w:r>
      <w:r w:rsidRPr="004043E0">
        <w:rPr>
          <w:rFonts w:ascii="Calibri" w:eastAsia="Times New Roman" w:hAnsi="Calibri" w:cs="Calibri"/>
          <w:color w:val="000000"/>
          <w:spacing w:val="-8"/>
          <w:sz w:val="29"/>
          <w:szCs w:val="29"/>
          <w:lang w:eastAsia="ru-RU"/>
        </w:rPr>
        <w:t xml:space="preserve"> </w:t>
      </w:r>
    </w:p>
    <w:p w:rsidR="004043E0" w:rsidRPr="004043E0" w:rsidRDefault="004043E0" w:rsidP="004043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8"/>
          <w:sz w:val="29"/>
          <w:szCs w:val="29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 создать атмосферу психологического комфорта;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043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формировать общую культуру и здоровый образ жизни, осуществить пропаганду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ценностей, профилактику асоциальных явлений и безнадзорности в молодежной среде;</w:t>
      </w:r>
    </w:p>
    <w:p w:rsidR="004043E0" w:rsidRPr="004043E0" w:rsidRDefault="004043E0" w:rsidP="0040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E0" w:rsidRPr="004043E0" w:rsidRDefault="004043E0" w:rsidP="004043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вовлечь детей и подростков, в клубы, кружки и студии, функционирующие на базе МКУК «СКК с.Селияро</w:t>
      </w:r>
      <w:r w:rsidR="00F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во» (ул. Братьев Фирсовых д.24</w:t>
      </w:r>
      <w:r w:rsidRPr="0040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8F4744" w:rsidRDefault="008F4744" w:rsidP="004043E0">
      <w:pPr>
        <w:tabs>
          <w:tab w:val="left" w:pos="4367"/>
        </w:tabs>
      </w:pPr>
    </w:p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Pr="008F4744" w:rsidRDefault="008F4744" w:rsidP="008F4744"/>
    <w:p w:rsidR="008F4744" w:rsidRDefault="008F4744" w:rsidP="008F4744"/>
    <w:p w:rsidR="00E8102F" w:rsidRPr="00736E26" w:rsidRDefault="008F4744" w:rsidP="00736E26">
      <w:pPr>
        <w:tabs>
          <w:tab w:val="left" w:pos="2129"/>
        </w:tabs>
      </w:pPr>
      <w:r>
        <w:lastRenderedPageBreak/>
        <w:tab/>
      </w:r>
    </w:p>
    <w:p w:rsidR="00E8102F" w:rsidRPr="00E8102F" w:rsidRDefault="00E8102F" w:rsidP="00E810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10.4. Кадровое обеспечение</w:t>
      </w:r>
    </w:p>
    <w:p w:rsidR="00E8102F" w:rsidRPr="00E8102F" w:rsidRDefault="00E8102F" w:rsidP="00E8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Спиридонова Светлана Юрьевна</w:t>
      </w:r>
      <w:r w:rsidR="0073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</w:t>
      </w:r>
      <w:r w:rsidRPr="00E8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культуры «Сельский культурный комплекс с.Селиярово»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детской дворовой площадки на базе МКУК СКК в августе 2018г.</w:t>
      </w:r>
    </w:p>
    <w:p w:rsidR="00E8102F" w:rsidRDefault="00736E26" w:rsidP="0073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Тупотина Олеся Сергеевна</w:t>
      </w:r>
      <w:r w:rsidR="00F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Инструктор </w:t>
      </w:r>
      <w:r w:rsidR="00F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 и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E26" w:rsidRPr="00E8102F" w:rsidRDefault="00F9317B" w:rsidP="0073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Ворошнина Нина Александровна - Руководитель кружка</w:t>
      </w:r>
    </w:p>
    <w:p w:rsidR="00E8102F" w:rsidRPr="00E8102F" w:rsidRDefault="00E8102F" w:rsidP="00E8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Светлана Михайловна – киномеханик Муниципального казенного учреждения культуры «Сельский культурный комплекс с.Селиярово»</w:t>
      </w:r>
    </w:p>
    <w:p w:rsidR="00E8102F" w:rsidRPr="00E8102F" w:rsidRDefault="00E8102F" w:rsidP="00E8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102F" w:rsidRPr="00E8102F" w:rsidRDefault="00E8102F" w:rsidP="00E810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4223" w:rsidRDefault="00654223" w:rsidP="008F4744">
      <w:pPr>
        <w:tabs>
          <w:tab w:val="left" w:pos="2129"/>
        </w:tabs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F93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2F" w:rsidRDefault="00E8102F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10.5. Методическое обеспечение</w:t>
      </w: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Методической основой программы являются работы: </w:t>
      </w:r>
    </w:p>
    <w:p w:rsidR="00654223" w:rsidRPr="00654223" w:rsidRDefault="00654223" w:rsidP="0065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«Психолого-педагогическое сопровождение оздоровительно-образовательного процесса в детском центре» Э.А.Дударевой;</w:t>
      </w:r>
    </w:p>
    <w:p w:rsidR="00654223" w:rsidRPr="00654223" w:rsidRDefault="00654223" w:rsidP="0065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научно-методическое пособие для специалистов государственной молодёжной политики «Жизнь начинается в семье» А. Кабировой и О. Неугодниковой;</w:t>
      </w:r>
    </w:p>
    <w:p w:rsidR="00654223" w:rsidRPr="00654223" w:rsidRDefault="00654223" w:rsidP="0065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проект профилактической работы с детьми и подростками в период летней оздоровительной компании «Лето – пора находок, а не потерь!» авторов-разработчиков О.С. Андреевой, М.Ю. Водовозова, О.А. Силивановой, Н.Г. Старцевой;</w:t>
      </w:r>
    </w:p>
    <w:p w:rsidR="00654223" w:rsidRPr="00654223" w:rsidRDefault="00654223" w:rsidP="0065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методическое пособие в помощь вожатым и организаторам досуга детских загородных лагерей «Вожатый, ты – игротехник!»  Г.Н. Кудашова;</w:t>
      </w:r>
    </w:p>
    <w:p w:rsidR="00654223" w:rsidRPr="00654223" w:rsidRDefault="00654223" w:rsidP="0065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«Психодиагностика: коллекция лучших тестов» О.Н. Истратовой, Т.В. Эксакусто.</w:t>
      </w: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F93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65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техники безопасности</w:t>
      </w: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обеспечения безопасности будут проводиться инструктажи по технике безопасности детей и подростков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дворовой площадки, а так же тематические мероприятия по ОБЖ.</w:t>
      </w:r>
      <w:r w:rsidRPr="0065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Pr="00654223" w:rsidRDefault="00654223" w:rsidP="006542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223" w:rsidRPr="00654223" w:rsidRDefault="00654223" w:rsidP="006542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Ожидаемые результаты и критерии оценки</w:t>
      </w: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данной программы планируется достичь следующих результатов: </w:t>
      </w:r>
    </w:p>
    <w:p w:rsidR="00654223" w:rsidRPr="00654223" w:rsidRDefault="00654223" w:rsidP="00654223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Увеличение доли детей и подростков, охваченных организованным </w:t>
      </w:r>
      <w:r w:rsidRPr="0065422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досугом.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Организация стабильной досуговой работы на детской площадке.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6542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олезная занятость детей и подростков.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Повышение</w:t>
      </w:r>
      <w:r w:rsidRPr="006542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степени социальной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5422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адаптации.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3" w:after="0" w:line="312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Увеличение   объема знаний   об   играх   и   других   формах   массовых </w:t>
      </w:r>
      <w:r w:rsidRPr="0065422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мероприятии.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3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общей культуры и здорового образа жизни</w:t>
      </w:r>
      <w:r w:rsidRPr="00654223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3" w:after="0" w:line="312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Передача и усвоение социального опыта подростков через совместную деятельность</w:t>
      </w:r>
      <w:r w:rsidRPr="006542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детей и взрослых.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3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 подростков, в клубы, кружки и студии, функционирующие на базе МКУК «СКК с.Селияров</w:t>
      </w:r>
      <w:r w:rsidR="00F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о» (ул. Братьев Фирсовых д.24 </w:t>
      </w: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654223" w:rsidRPr="00654223" w:rsidRDefault="00654223" w:rsidP="006542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3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методического фонда.</w:t>
      </w:r>
    </w:p>
    <w:p w:rsidR="00654223" w:rsidRPr="00654223" w:rsidRDefault="00654223" w:rsidP="00654223">
      <w:pPr>
        <w:widowControl w:val="0"/>
        <w:shd w:val="clear" w:color="auto" w:fill="FFFFFF"/>
        <w:autoSpaceDE w:val="0"/>
        <w:autoSpaceDN w:val="0"/>
        <w:adjustRightInd w:val="0"/>
        <w:spacing w:before="43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Знания и умения, полученные ребятами в ходе работы дворовой площадки по месту жительства, будут использованы ими для дальнейшего развития творческого потенциала, интеллектуальных, коммуникативных и физических способностей.</w:t>
      </w:r>
    </w:p>
    <w:p w:rsidR="00654223" w:rsidRPr="00654223" w:rsidRDefault="00654223" w:rsidP="0065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 и с</w:t>
      </w: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удовлетворенности ребят пребыванием на дворовой площадке, общением друг с другом и специалистами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(наблюдение)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Групповая сплоченность (анализ и оценка умения работать в группе);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деструктивных конфликтов в группе (наблюдение);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Уровень асоциальных поведенческих проявлений (наблюдение); 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5.Обретение </w:t>
      </w: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решения жизненных проблем, принятия ответственности за собственное поведение, эффективное общение (наблюдение).</w:t>
      </w:r>
    </w:p>
    <w:p w:rsidR="00654223" w:rsidRPr="00654223" w:rsidRDefault="00654223" w:rsidP="0065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детства</w:t>
      </w: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будут осуществляться диагностические мероприятия (анкетирование, наблюдения) основываясь на результаты, которых будет проведен анализ реализации данной программы и составлен отчет. 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Полученные результаты будут использованы для корректировки форм и методов работы по программе в следующем году.</w:t>
      </w:r>
    </w:p>
    <w:p w:rsidR="00654223" w:rsidRPr="00654223" w:rsidRDefault="00654223" w:rsidP="00654223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654223" w:rsidRDefault="00654223" w:rsidP="008F4744">
      <w:pPr>
        <w:tabs>
          <w:tab w:val="left" w:pos="2129"/>
        </w:tabs>
      </w:pPr>
    </w:p>
    <w:p w:rsidR="008F4744" w:rsidRDefault="008F4744" w:rsidP="008F4744">
      <w:pPr>
        <w:tabs>
          <w:tab w:val="left" w:pos="2129"/>
        </w:tabs>
      </w:pPr>
    </w:p>
    <w:p w:rsidR="00654223" w:rsidRPr="00654223" w:rsidRDefault="00654223" w:rsidP="00654223">
      <w:pPr>
        <w:tabs>
          <w:tab w:val="left" w:pos="30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column">
                  <wp:posOffset>1339214</wp:posOffset>
                </wp:positionH>
                <wp:positionV relativeFrom="paragraph">
                  <wp:posOffset>306704</wp:posOffset>
                </wp:positionV>
                <wp:extent cx="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5.45pt;margin-top:24.1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sWwIAAHAEAAAOAAAAZHJzL2Uyb0RvYy54bWysVM1uEzEQviPxDpbv6WaTt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542924</wp:posOffset>
                </wp:positionV>
                <wp:extent cx="635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97.45pt;margin-top:42.75pt;width:.0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"/>
            </w:pict>
          </mc:Fallback>
        </mc:AlternateContent>
      </w:r>
      <w:r w:rsidRPr="0065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Список литературы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1.Э.А.Дударева «Психолого-педагогическое сопровождение оздоровительно-образовательного процесса в детском центре», Тюмень – 2007.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Проект профилактической работы с детьми и подростками в период летней оздоровительной компании «Лето – пора находок, а не потерь!», Тюмень – 2008.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3.Научно-методическое пособие для специалистов государственной молодёжной политики «Жизнь начинается в семье», /А. Кабирова, О. Неугодникова, 2008.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Держите курс на Детство. – Ижевск, 2002.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Лучшие сценарии для летнего лагеря. Настольная книга воспитателя и вожатого. Изд.2-е. – Ростов н/д, 2004.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Организация досуговых, творческих и игровых мероприятий в летнем лагере, Москва – 2007.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Игротека. Лидер </w:t>
      </w:r>
      <w:r w:rsidRPr="00654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/Сост. Л.А. Побережная. Н.Новгород, 2006.</w:t>
      </w:r>
    </w:p>
    <w:p w:rsidR="00654223" w:rsidRPr="00654223" w:rsidRDefault="00654223" w:rsidP="0065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«Вожатый, ты – игротехник!». Методическое пособие в помощь вожатым и организаторам досуга детских загородных лагерей / Кудашов Г.Н.. Тюмень, 2004.</w:t>
      </w:r>
    </w:p>
    <w:p w:rsidR="00654223" w:rsidRPr="00654223" w:rsidRDefault="00654223" w:rsidP="006542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Психодиагностика: коллекция лучших тестов/ О.Н. Истратова, Т.В. Эксакусто. – Ростов н/Д, 2005</w:t>
      </w:r>
    </w:p>
    <w:p w:rsidR="008F4744" w:rsidRDefault="008F4744" w:rsidP="008F4744">
      <w:pPr>
        <w:tabs>
          <w:tab w:val="left" w:pos="2129"/>
        </w:tabs>
      </w:pPr>
    </w:p>
    <w:p w:rsidR="008F4744" w:rsidRPr="008F4744" w:rsidRDefault="008F4744" w:rsidP="008F4744">
      <w:pPr>
        <w:tabs>
          <w:tab w:val="left" w:pos="2129"/>
        </w:tabs>
      </w:pPr>
    </w:p>
    <w:sectPr w:rsidR="008F4744" w:rsidRPr="008F4744" w:rsidSect="008A3DA7">
      <w:footerReference w:type="default" r:id="rId8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CE" w:rsidRDefault="00E475CE" w:rsidP="008A3DA7">
      <w:pPr>
        <w:spacing w:after="0" w:line="240" w:lineRule="auto"/>
      </w:pPr>
      <w:r>
        <w:separator/>
      </w:r>
    </w:p>
  </w:endnote>
  <w:endnote w:type="continuationSeparator" w:id="0">
    <w:p w:rsidR="00E475CE" w:rsidRDefault="00E475CE" w:rsidP="008A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29249"/>
      <w:docPartObj>
        <w:docPartGallery w:val="Page Numbers (Bottom of Page)"/>
        <w:docPartUnique/>
      </w:docPartObj>
    </w:sdtPr>
    <w:sdtEndPr/>
    <w:sdtContent>
      <w:p w:rsidR="004C706D" w:rsidRDefault="004C70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7B">
          <w:rPr>
            <w:noProof/>
          </w:rPr>
          <w:t>1</w:t>
        </w:r>
        <w:r>
          <w:fldChar w:fldCharType="end"/>
        </w:r>
      </w:p>
    </w:sdtContent>
  </w:sdt>
  <w:p w:rsidR="004C706D" w:rsidRDefault="004C7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CE" w:rsidRDefault="00E475CE" w:rsidP="008A3DA7">
      <w:pPr>
        <w:spacing w:after="0" w:line="240" w:lineRule="auto"/>
      </w:pPr>
      <w:r>
        <w:separator/>
      </w:r>
    </w:p>
  </w:footnote>
  <w:footnote w:type="continuationSeparator" w:id="0">
    <w:p w:rsidR="00E475CE" w:rsidRDefault="00E475CE" w:rsidP="008A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7DF"/>
    <w:multiLevelType w:val="hybridMultilevel"/>
    <w:tmpl w:val="A44A2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F7745"/>
    <w:multiLevelType w:val="hybridMultilevel"/>
    <w:tmpl w:val="B622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CD"/>
    <w:rsid w:val="001165CD"/>
    <w:rsid w:val="002178A4"/>
    <w:rsid w:val="002E0CED"/>
    <w:rsid w:val="003D665A"/>
    <w:rsid w:val="004043E0"/>
    <w:rsid w:val="004663AD"/>
    <w:rsid w:val="004C706D"/>
    <w:rsid w:val="00654223"/>
    <w:rsid w:val="00702787"/>
    <w:rsid w:val="00736E26"/>
    <w:rsid w:val="008A3DA7"/>
    <w:rsid w:val="008E2D67"/>
    <w:rsid w:val="008F4744"/>
    <w:rsid w:val="009A3D56"/>
    <w:rsid w:val="009E6DE1"/>
    <w:rsid w:val="00A719DA"/>
    <w:rsid w:val="00E475CE"/>
    <w:rsid w:val="00E8102F"/>
    <w:rsid w:val="00F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3D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A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DA7"/>
  </w:style>
  <w:style w:type="paragraph" w:styleId="a7">
    <w:name w:val="footer"/>
    <w:basedOn w:val="a"/>
    <w:link w:val="a8"/>
    <w:uiPriority w:val="99"/>
    <w:unhideWhenUsed/>
    <w:rsid w:val="008A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3D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A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DA7"/>
  </w:style>
  <w:style w:type="paragraph" w:styleId="a7">
    <w:name w:val="footer"/>
    <w:basedOn w:val="a"/>
    <w:link w:val="a8"/>
    <w:uiPriority w:val="99"/>
    <w:unhideWhenUsed/>
    <w:rsid w:val="008A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2018-07-25T06:04:00Z</dcterms:created>
  <dcterms:modified xsi:type="dcterms:W3CDTF">2018-10-01T07:09:00Z</dcterms:modified>
</cp:coreProperties>
</file>